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E9B" w:rsidRPr="00EA24A4" w:rsidRDefault="00EA7E9B" w:rsidP="00373282">
      <w:pPr>
        <w:jc w:val="center"/>
        <w:rPr>
          <w:rFonts w:ascii="Century Gothic" w:hAnsi="Century Gothic" w:cs="Arial"/>
          <w:b/>
          <w:sz w:val="22"/>
          <w:szCs w:val="22"/>
        </w:rPr>
      </w:pPr>
    </w:p>
    <w:p w:rsidR="00373282" w:rsidRPr="00EA24A4" w:rsidRDefault="00373282" w:rsidP="00373282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A24A4">
        <w:rPr>
          <w:rFonts w:ascii="Century Gothic" w:hAnsi="Century Gothic" w:cs="Arial"/>
          <w:b/>
          <w:sz w:val="22"/>
          <w:szCs w:val="22"/>
        </w:rPr>
        <w:t>RESOLUÇÃO N° 009/2016</w:t>
      </w:r>
    </w:p>
    <w:p w:rsidR="00373282" w:rsidRPr="00EA24A4" w:rsidRDefault="00373282" w:rsidP="00373282">
      <w:pPr>
        <w:jc w:val="center"/>
        <w:rPr>
          <w:rFonts w:ascii="Century Gothic" w:hAnsi="Century Gothic" w:cs="Arial"/>
          <w:sz w:val="22"/>
          <w:szCs w:val="22"/>
        </w:rPr>
      </w:pPr>
    </w:p>
    <w:p w:rsidR="00373282" w:rsidRPr="00EA24A4" w:rsidRDefault="00373282" w:rsidP="00373282">
      <w:pPr>
        <w:rPr>
          <w:rFonts w:ascii="Century Gothic" w:hAnsi="Century Gothic" w:cs="Arial"/>
          <w:b/>
          <w:sz w:val="22"/>
          <w:szCs w:val="22"/>
        </w:rPr>
      </w:pPr>
      <w:r w:rsidRPr="00EA24A4">
        <w:rPr>
          <w:rFonts w:ascii="Century Gothic" w:hAnsi="Century Gothic" w:cs="Arial"/>
          <w:b/>
          <w:sz w:val="22"/>
          <w:szCs w:val="22"/>
        </w:rPr>
        <w:t xml:space="preserve">Dispõe sobre as taxas </w:t>
      </w:r>
      <w:r w:rsidRPr="00EA24A4">
        <w:rPr>
          <w:rFonts w:ascii="Century Gothic" w:hAnsi="Century Gothic" w:cs="Arial"/>
          <w:b/>
          <w:bCs/>
          <w:sz w:val="22"/>
          <w:szCs w:val="22"/>
        </w:rPr>
        <w:t>de serviços prestados pelo SAAI</w:t>
      </w:r>
      <w:r w:rsidRPr="00EA24A4">
        <w:rPr>
          <w:rFonts w:ascii="Century Gothic" w:hAnsi="Century Gothic" w:cs="Arial"/>
          <w:b/>
          <w:sz w:val="22"/>
          <w:szCs w:val="22"/>
        </w:rPr>
        <w:t>.</w:t>
      </w:r>
    </w:p>
    <w:p w:rsidR="00373282" w:rsidRPr="00EA24A4" w:rsidRDefault="00373282" w:rsidP="00373282">
      <w:pPr>
        <w:rPr>
          <w:rFonts w:ascii="Century Gothic" w:hAnsi="Century Gothic" w:cs="Arial"/>
          <w:sz w:val="22"/>
          <w:szCs w:val="22"/>
        </w:rPr>
      </w:pPr>
    </w:p>
    <w:p w:rsidR="00373282" w:rsidRPr="00EA24A4" w:rsidRDefault="00373282" w:rsidP="00373282">
      <w:pPr>
        <w:rPr>
          <w:rFonts w:ascii="Century Gothic" w:hAnsi="Century Gothic" w:cs="Arial"/>
          <w:sz w:val="22"/>
          <w:szCs w:val="22"/>
        </w:rPr>
      </w:pPr>
      <w:r w:rsidRPr="00EA24A4">
        <w:rPr>
          <w:rFonts w:ascii="Century Gothic" w:hAnsi="Century Gothic" w:cs="Arial"/>
          <w:sz w:val="22"/>
          <w:szCs w:val="22"/>
        </w:rPr>
        <w:t>O Conselho Seccional da OAB/RS, no uso de suas atribuições estatutárias e regimentais,</w:t>
      </w:r>
    </w:p>
    <w:p w:rsidR="00373282" w:rsidRPr="00EA24A4" w:rsidRDefault="00373282" w:rsidP="00373282">
      <w:pPr>
        <w:ind w:firstLine="708"/>
        <w:rPr>
          <w:rFonts w:ascii="Century Gothic" w:hAnsi="Century Gothic" w:cs="Arial"/>
          <w:sz w:val="22"/>
          <w:szCs w:val="22"/>
        </w:rPr>
      </w:pPr>
    </w:p>
    <w:p w:rsidR="00373282" w:rsidRPr="00EA24A4" w:rsidRDefault="00373282" w:rsidP="00373282">
      <w:pPr>
        <w:rPr>
          <w:rFonts w:ascii="Century Gothic" w:hAnsi="Century Gothic" w:cs="Arial"/>
          <w:sz w:val="22"/>
          <w:szCs w:val="22"/>
        </w:rPr>
      </w:pPr>
      <w:r w:rsidRPr="00EA24A4">
        <w:rPr>
          <w:rFonts w:ascii="Century Gothic" w:hAnsi="Century Gothic" w:cs="Arial"/>
          <w:b/>
          <w:sz w:val="22"/>
          <w:szCs w:val="22"/>
        </w:rPr>
        <w:t>RESOLVE</w:t>
      </w:r>
      <w:r w:rsidRPr="00EA24A4">
        <w:rPr>
          <w:rFonts w:ascii="Century Gothic" w:hAnsi="Century Gothic" w:cs="Arial"/>
          <w:sz w:val="22"/>
          <w:szCs w:val="22"/>
        </w:rPr>
        <w:t>:</w:t>
      </w:r>
    </w:p>
    <w:p w:rsidR="00373282" w:rsidRPr="00EA24A4" w:rsidRDefault="00373282" w:rsidP="00373282">
      <w:pPr>
        <w:ind w:firstLine="708"/>
        <w:rPr>
          <w:rFonts w:ascii="Century Gothic" w:hAnsi="Century Gothic" w:cs="Arial"/>
          <w:sz w:val="22"/>
          <w:szCs w:val="22"/>
        </w:rPr>
      </w:pPr>
    </w:p>
    <w:p w:rsidR="00373282" w:rsidRPr="00EA24A4" w:rsidRDefault="00373282" w:rsidP="00373282">
      <w:pPr>
        <w:rPr>
          <w:rFonts w:ascii="Century Gothic" w:hAnsi="Century Gothic" w:cs="Arial"/>
          <w:bCs/>
          <w:sz w:val="22"/>
          <w:szCs w:val="22"/>
        </w:rPr>
      </w:pPr>
      <w:r w:rsidRPr="00EA24A4">
        <w:rPr>
          <w:rFonts w:ascii="Century Gothic" w:hAnsi="Century Gothic" w:cs="Arial"/>
          <w:b/>
          <w:sz w:val="22"/>
          <w:szCs w:val="22"/>
        </w:rPr>
        <w:t xml:space="preserve">Art. 1º. </w:t>
      </w:r>
      <w:r w:rsidRPr="00EA24A4">
        <w:rPr>
          <w:rFonts w:ascii="Century Gothic" w:hAnsi="Century Gothic" w:cs="Arial"/>
          <w:sz w:val="22"/>
          <w:szCs w:val="22"/>
        </w:rPr>
        <w:t>Instituir a presente Tabela de</w:t>
      </w:r>
      <w:r w:rsidRPr="00EA24A4">
        <w:rPr>
          <w:rStyle w:val="apple-converted-space"/>
          <w:rFonts w:ascii="Century Gothic" w:hAnsi="Century Gothic" w:cs="Arial"/>
          <w:sz w:val="22"/>
          <w:szCs w:val="22"/>
        </w:rPr>
        <w:t> </w:t>
      </w:r>
      <w:r w:rsidRPr="00EA24A4">
        <w:rPr>
          <w:rFonts w:ascii="Century Gothic" w:hAnsi="Century Gothic" w:cs="Arial"/>
          <w:sz w:val="22"/>
          <w:szCs w:val="22"/>
        </w:rPr>
        <w:t xml:space="preserve">taxas </w:t>
      </w:r>
      <w:r w:rsidRPr="00EA24A4">
        <w:rPr>
          <w:rFonts w:ascii="Century Gothic" w:hAnsi="Century Gothic" w:cs="Arial"/>
          <w:bCs/>
          <w:sz w:val="22"/>
          <w:szCs w:val="22"/>
        </w:rPr>
        <w:t>de serviços prestados pelo Setor de Atendimento ao Advogado do Interior (SAAI):</w:t>
      </w:r>
    </w:p>
    <w:p w:rsidR="00373282" w:rsidRPr="00EA24A4" w:rsidRDefault="00373282" w:rsidP="00373282">
      <w:pPr>
        <w:rPr>
          <w:rFonts w:ascii="Century Gothic" w:hAnsi="Century Gothic" w:cs="Arial"/>
          <w:bCs/>
          <w:sz w:val="22"/>
          <w:szCs w:val="22"/>
        </w:rPr>
      </w:pPr>
    </w:p>
    <w:p w:rsidR="00373282" w:rsidRPr="00EA24A4" w:rsidRDefault="00373282" w:rsidP="00373282">
      <w:pPr>
        <w:jc w:val="center"/>
        <w:rPr>
          <w:rFonts w:ascii="Century Gothic" w:hAnsi="Century Gothic" w:cs="Arial"/>
          <w:b/>
          <w:bCs/>
          <w:sz w:val="22"/>
          <w:szCs w:val="22"/>
        </w:rPr>
      </w:pPr>
    </w:p>
    <w:tbl>
      <w:tblPr>
        <w:tblW w:w="0" w:type="auto"/>
        <w:tblInd w:w="212" w:type="dxa"/>
        <w:tblCellMar>
          <w:left w:w="0" w:type="dxa"/>
          <w:right w:w="0" w:type="dxa"/>
        </w:tblCellMar>
        <w:tblLook w:val="04A0"/>
      </w:tblPr>
      <w:tblGrid>
        <w:gridCol w:w="2569"/>
        <w:gridCol w:w="2223"/>
        <w:gridCol w:w="2012"/>
      </w:tblGrid>
      <w:tr w:rsidR="00373282" w:rsidRPr="00EA24A4" w:rsidTr="00373282">
        <w:trPr>
          <w:trHeight w:val="368"/>
        </w:trPr>
        <w:tc>
          <w:tcPr>
            <w:tcW w:w="6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eastAsia="en-US"/>
              </w:rPr>
            </w:pPr>
            <w:r w:rsidRPr="00EA24A4">
              <w:rPr>
                <w:rFonts w:ascii="Century Gothic" w:hAnsi="Century Gothic" w:cs="Arial"/>
                <w:b/>
                <w:bCs/>
                <w:sz w:val="22"/>
                <w:szCs w:val="22"/>
              </w:rPr>
              <w:t>TAXAS DE SERVIÇO</w:t>
            </w:r>
          </w:p>
        </w:tc>
      </w:tr>
      <w:tr w:rsidR="00373282" w:rsidRPr="00EA24A4" w:rsidTr="00373282">
        <w:trPr>
          <w:trHeight w:val="380"/>
        </w:trPr>
        <w:tc>
          <w:tcPr>
            <w:tcW w:w="2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sz w:val="22"/>
                <w:szCs w:val="22"/>
                <w:lang w:eastAsia="en-US"/>
              </w:rPr>
            </w:pPr>
            <w:r w:rsidRPr="00EA24A4">
              <w:rPr>
                <w:rFonts w:ascii="Century Gothic" w:hAnsi="Century Gothic" w:cs="Arial"/>
                <w:sz w:val="22"/>
                <w:szCs w:val="22"/>
              </w:rPr>
              <w:t>VALORES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sz w:val="22"/>
                <w:szCs w:val="22"/>
                <w:lang w:eastAsia="en-US"/>
              </w:rPr>
            </w:pPr>
            <w:r w:rsidRPr="00EA24A4">
              <w:rPr>
                <w:rFonts w:ascii="Century Gothic" w:hAnsi="Century Gothic" w:cs="Arial"/>
                <w:sz w:val="22"/>
                <w:szCs w:val="22"/>
              </w:rPr>
              <w:t>Advogados inscritos na OAB/RS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sz w:val="22"/>
                <w:szCs w:val="22"/>
                <w:lang w:eastAsia="en-US"/>
              </w:rPr>
            </w:pPr>
            <w:r w:rsidRPr="00EA24A4">
              <w:rPr>
                <w:rFonts w:ascii="Century Gothic" w:hAnsi="Century Gothic" w:cs="Arial"/>
                <w:sz w:val="22"/>
                <w:szCs w:val="22"/>
              </w:rPr>
              <w:t>Advogados dos demais Estados</w:t>
            </w:r>
          </w:p>
        </w:tc>
      </w:tr>
      <w:tr w:rsidR="00373282" w:rsidRPr="00EA24A4" w:rsidTr="00373282">
        <w:trPr>
          <w:trHeight w:val="472"/>
        </w:trPr>
        <w:tc>
          <w:tcPr>
            <w:tcW w:w="2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sz w:val="22"/>
                <w:szCs w:val="22"/>
                <w:lang w:eastAsia="en-US"/>
              </w:rPr>
            </w:pPr>
            <w:r w:rsidRPr="00EA24A4">
              <w:rPr>
                <w:rFonts w:ascii="Century Gothic" w:hAnsi="Century Gothic" w:cs="Arial"/>
                <w:sz w:val="22"/>
                <w:szCs w:val="22"/>
              </w:rPr>
              <w:t>CADA DILIGÊNCIA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sz w:val="22"/>
                <w:szCs w:val="22"/>
                <w:lang w:eastAsia="en-US"/>
              </w:rPr>
            </w:pPr>
            <w:r w:rsidRPr="00EA24A4">
              <w:rPr>
                <w:rFonts w:ascii="Century Gothic" w:hAnsi="Century Gothic" w:cs="Arial"/>
                <w:bCs/>
                <w:sz w:val="22"/>
                <w:szCs w:val="22"/>
              </w:rPr>
              <w:t>R$ 20,00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sz w:val="22"/>
                <w:szCs w:val="22"/>
                <w:lang w:eastAsia="en-US"/>
              </w:rPr>
            </w:pPr>
            <w:r w:rsidRPr="00EA24A4">
              <w:rPr>
                <w:rFonts w:ascii="Century Gothic" w:hAnsi="Century Gothic" w:cs="Arial"/>
                <w:bCs/>
                <w:sz w:val="22"/>
                <w:szCs w:val="22"/>
              </w:rPr>
              <w:t>R$ 60,00</w:t>
            </w:r>
          </w:p>
        </w:tc>
      </w:tr>
      <w:tr w:rsidR="00373282" w:rsidRPr="00EA24A4" w:rsidTr="00373282">
        <w:trPr>
          <w:trHeight w:val="415"/>
        </w:trPr>
        <w:tc>
          <w:tcPr>
            <w:tcW w:w="2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sz w:val="22"/>
                <w:szCs w:val="22"/>
                <w:lang w:eastAsia="en-US"/>
              </w:rPr>
            </w:pPr>
            <w:r w:rsidRPr="00EA24A4">
              <w:rPr>
                <w:rFonts w:ascii="Century Gothic" w:hAnsi="Century Gothic" w:cs="Arial"/>
                <w:sz w:val="22"/>
                <w:szCs w:val="22"/>
              </w:rPr>
              <w:t>DISTRIBUIÇÃO DE PRECATÓRIA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sz w:val="22"/>
                <w:szCs w:val="22"/>
                <w:lang w:eastAsia="en-US"/>
              </w:rPr>
            </w:pPr>
            <w:r w:rsidRPr="00EA24A4">
              <w:rPr>
                <w:rFonts w:ascii="Century Gothic" w:hAnsi="Century Gothic" w:cs="Arial"/>
                <w:bCs/>
                <w:sz w:val="22"/>
                <w:szCs w:val="22"/>
              </w:rPr>
              <w:t>R$ 58,00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sz w:val="22"/>
                <w:szCs w:val="22"/>
                <w:lang w:eastAsia="en-US"/>
              </w:rPr>
            </w:pPr>
            <w:r w:rsidRPr="00EA24A4">
              <w:rPr>
                <w:rFonts w:ascii="Century Gothic" w:hAnsi="Century Gothic" w:cs="Arial"/>
                <w:bCs/>
                <w:sz w:val="22"/>
                <w:szCs w:val="22"/>
              </w:rPr>
              <w:t>R$ 93,00</w:t>
            </w:r>
          </w:p>
        </w:tc>
      </w:tr>
    </w:tbl>
    <w:p w:rsidR="00373282" w:rsidRPr="00EA24A4" w:rsidRDefault="00373282" w:rsidP="00373282">
      <w:pPr>
        <w:jc w:val="center"/>
        <w:rPr>
          <w:rFonts w:ascii="Century Gothic" w:hAnsi="Century Gothic" w:cs="Arial"/>
          <w:sz w:val="22"/>
          <w:szCs w:val="22"/>
          <w:u w:val="single"/>
          <w:lang w:eastAsia="en-US"/>
        </w:rPr>
      </w:pPr>
    </w:p>
    <w:p w:rsidR="00373282" w:rsidRPr="00EA24A4" w:rsidRDefault="00373282" w:rsidP="00373282">
      <w:pPr>
        <w:jc w:val="center"/>
        <w:rPr>
          <w:rFonts w:ascii="Century Gothic" w:hAnsi="Century Gothic" w:cs="Arial"/>
          <w:sz w:val="22"/>
          <w:szCs w:val="22"/>
          <w:u w:val="single"/>
          <w:lang w:eastAsia="en-US"/>
        </w:rPr>
      </w:pPr>
    </w:p>
    <w:tbl>
      <w:tblPr>
        <w:tblW w:w="0" w:type="auto"/>
        <w:tblInd w:w="250" w:type="dxa"/>
        <w:tblCellMar>
          <w:left w:w="0" w:type="dxa"/>
          <w:right w:w="0" w:type="dxa"/>
        </w:tblCellMar>
        <w:tblLook w:val="04A0"/>
      </w:tblPr>
      <w:tblGrid>
        <w:gridCol w:w="1897"/>
        <w:gridCol w:w="4907"/>
      </w:tblGrid>
      <w:tr w:rsidR="00373282" w:rsidRPr="00EA24A4" w:rsidTr="00EA7E9B">
        <w:trPr>
          <w:trHeight w:val="488"/>
        </w:trPr>
        <w:tc>
          <w:tcPr>
            <w:tcW w:w="68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eastAsia="en-US"/>
              </w:rPr>
            </w:pPr>
            <w:r w:rsidRPr="00EA24A4">
              <w:rPr>
                <w:rFonts w:ascii="Century Gothic" w:hAnsi="Century Gothic" w:cs="Arial"/>
                <w:b/>
                <w:bCs/>
                <w:sz w:val="22"/>
                <w:szCs w:val="22"/>
              </w:rPr>
              <w:t>TAXAS DE DESLOCAMENTO - FOROS REGIONAIS</w:t>
            </w:r>
          </w:p>
        </w:tc>
      </w:tr>
      <w:tr w:rsidR="00373282" w:rsidRPr="00EA24A4" w:rsidTr="00EA7E9B">
        <w:trPr>
          <w:trHeight w:val="316"/>
        </w:trPr>
        <w:tc>
          <w:tcPr>
            <w:tcW w:w="18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sz w:val="22"/>
                <w:szCs w:val="22"/>
                <w:lang w:eastAsia="en-US"/>
              </w:rPr>
            </w:pPr>
            <w:proofErr w:type="spellStart"/>
            <w:r w:rsidRPr="00EA24A4">
              <w:rPr>
                <w:rFonts w:ascii="Century Gothic" w:hAnsi="Century Gothic" w:cs="Arial"/>
                <w:sz w:val="22"/>
                <w:szCs w:val="22"/>
              </w:rPr>
              <w:t>Partenon</w:t>
            </w:r>
            <w:proofErr w:type="spellEnd"/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sz w:val="22"/>
                <w:szCs w:val="22"/>
                <w:lang w:eastAsia="en-US"/>
              </w:rPr>
            </w:pPr>
            <w:r w:rsidRPr="00EA24A4">
              <w:rPr>
                <w:rFonts w:ascii="Century Gothic" w:hAnsi="Century Gothic" w:cs="Arial"/>
                <w:bCs/>
                <w:sz w:val="22"/>
                <w:szCs w:val="22"/>
              </w:rPr>
              <w:t>R$ 80,00</w:t>
            </w:r>
          </w:p>
        </w:tc>
      </w:tr>
      <w:tr w:rsidR="00373282" w:rsidRPr="00EA24A4" w:rsidTr="00EA7E9B">
        <w:trPr>
          <w:trHeight w:val="316"/>
        </w:trPr>
        <w:tc>
          <w:tcPr>
            <w:tcW w:w="18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sz w:val="22"/>
                <w:szCs w:val="22"/>
                <w:lang w:eastAsia="en-US"/>
              </w:rPr>
            </w:pPr>
            <w:r w:rsidRPr="00EA24A4">
              <w:rPr>
                <w:rFonts w:ascii="Century Gothic" w:hAnsi="Century Gothic" w:cs="Arial"/>
                <w:sz w:val="22"/>
                <w:szCs w:val="22"/>
              </w:rPr>
              <w:t>4ª Distrito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sz w:val="22"/>
                <w:szCs w:val="22"/>
                <w:lang w:eastAsia="en-US"/>
              </w:rPr>
            </w:pPr>
            <w:r w:rsidRPr="00EA24A4">
              <w:rPr>
                <w:rFonts w:ascii="Century Gothic" w:hAnsi="Century Gothic" w:cs="Arial"/>
                <w:bCs/>
                <w:sz w:val="22"/>
                <w:szCs w:val="22"/>
              </w:rPr>
              <w:t>R$ 80,00</w:t>
            </w:r>
          </w:p>
        </w:tc>
      </w:tr>
      <w:tr w:rsidR="00373282" w:rsidRPr="00EA24A4" w:rsidTr="00EA7E9B">
        <w:trPr>
          <w:trHeight w:val="316"/>
        </w:trPr>
        <w:tc>
          <w:tcPr>
            <w:tcW w:w="18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sz w:val="22"/>
                <w:szCs w:val="22"/>
                <w:lang w:eastAsia="en-US"/>
              </w:rPr>
            </w:pPr>
            <w:r w:rsidRPr="00EA24A4">
              <w:rPr>
                <w:rFonts w:ascii="Century Gothic" w:hAnsi="Century Gothic" w:cs="Arial"/>
                <w:sz w:val="22"/>
                <w:szCs w:val="22"/>
              </w:rPr>
              <w:t>Tristeza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sz w:val="22"/>
                <w:szCs w:val="22"/>
                <w:lang w:eastAsia="en-US"/>
              </w:rPr>
            </w:pPr>
            <w:r w:rsidRPr="00EA24A4">
              <w:rPr>
                <w:rFonts w:ascii="Century Gothic" w:hAnsi="Century Gothic" w:cs="Arial"/>
                <w:bCs/>
                <w:sz w:val="22"/>
                <w:szCs w:val="22"/>
              </w:rPr>
              <w:t>R$ 80,00</w:t>
            </w:r>
          </w:p>
        </w:tc>
      </w:tr>
      <w:tr w:rsidR="00373282" w:rsidRPr="00EA24A4" w:rsidTr="00EA7E9B">
        <w:trPr>
          <w:trHeight w:val="316"/>
        </w:trPr>
        <w:tc>
          <w:tcPr>
            <w:tcW w:w="18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sz w:val="22"/>
                <w:szCs w:val="22"/>
                <w:lang w:eastAsia="en-US"/>
              </w:rPr>
            </w:pPr>
            <w:r w:rsidRPr="00EA24A4">
              <w:rPr>
                <w:rFonts w:ascii="Century Gothic" w:hAnsi="Century Gothic" w:cs="Arial"/>
                <w:sz w:val="22"/>
                <w:szCs w:val="22"/>
              </w:rPr>
              <w:t>Alto Petrópolis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sz w:val="22"/>
                <w:szCs w:val="22"/>
                <w:lang w:eastAsia="en-US"/>
              </w:rPr>
            </w:pPr>
            <w:r w:rsidRPr="00EA24A4">
              <w:rPr>
                <w:rFonts w:ascii="Century Gothic" w:hAnsi="Century Gothic" w:cs="Arial"/>
                <w:bCs/>
                <w:sz w:val="22"/>
                <w:szCs w:val="22"/>
              </w:rPr>
              <w:t>R$ 100,00</w:t>
            </w:r>
          </w:p>
        </w:tc>
      </w:tr>
      <w:tr w:rsidR="00373282" w:rsidRPr="00EA24A4" w:rsidTr="00EA7E9B">
        <w:trPr>
          <w:trHeight w:val="316"/>
        </w:trPr>
        <w:tc>
          <w:tcPr>
            <w:tcW w:w="18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sz w:val="22"/>
                <w:szCs w:val="22"/>
                <w:lang w:eastAsia="en-US"/>
              </w:rPr>
            </w:pPr>
            <w:proofErr w:type="spellStart"/>
            <w:r w:rsidRPr="00EA24A4">
              <w:rPr>
                <w:rFonts w:ascii="Century Gothic" w:hAnsi="Century Gothic" w:cs="Arial"/>
                <w:sz w:val="22"/>
                <w:szCs w:val="22"/>
              </w:rPr>
              <w:t>Sarandi</w:t>
            </w:r>
            <w:proofErr w:type="spellEnd"/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sz w:val="22"/>
                <w:szCs w:val="22"/>
                <w:lang w:eastAsia="en-US"/>
              </w:rPr>
            </w:pPr>
            <w:r w:rsidRPr="00EA24A4">
              <w:rPr>
                <w:rFonts w:ascii="Century Gothic" w:hAnsi="Century Gothic" w:cs="Arial"/>
                <w:bCs/>
                <w:sz w:val="22"/>
                <w:szCs w:val="22"/>
              </w:rPr>
              <w:t>R$ 110,00</w:t>
            </w:r>
          </w:p>
        </w:tc>
      </w:tr>
      <w:tr w:rsidR="00373282" w:rsidRPr="00EA24A4" w:rsidTr="00EA7E9B">
        <w:trPr>
          <w:trHeight w:val="316"/>
        </w:trPr>
        <w:tc>
          <w:tcPr>
            <w:tcW w:w="18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sz w:val="22"/>
                <w:szCs w:val="22"/>
                <w:lang w:eastAsia="en-US"/>
              </w:rPr>
            </w:pPr>
            <w:r w:rsidRPr="00EA24A4">
              <w:rPr>
                <w:rFonts w:ascii="Century Gothic" w:hAnsi="Century Gothic" w:cs="Arial"/>
                <w:sz w:val="22"/>
                <w:szCs w:val="22"/>
              </w:rPr>
              <w:t>Restinga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sz w:val="22"/>
                <w:szCs w:val="22"/>
                <w:lang w:eastAsia="en-US"/>
              </w:rPr>
            </w:pPr>
            <w:r w:rsidRPr="00EA24A4">
              <w:rPr>
                <w:rFonts w:ascii="Century Gothic" w:hAnsi="Century Gothic" w:cs="Arial"/>
                <w:bCs/>
                <w:sz w:val="22"/>
                <w:szCs w:val="22"/>
              </w:rPr>
              <w:t>R$ 120,00</w:t>
            </w:r>
          </w:p>
        </w:tc>
      </w:tr>
      <w:tr w:rsidR="00373282" w:rsidRPr="00EA24A4" w:rsidTr="00EA7E9B">
        <w:trPr>
          <w:trHeight w:val="316"/>
        </w:trPr>
        <w:tc>
          <w:tcPr>
            <w:tcW w:w="680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3282" w:rsidRPr="00EA24A4" w:rsidRDefault="00373282" w:rsidP="00FC1B08">
            <w:pPr>
              <w:jc w:val="center"/>
              <w:rPr>
                <w:rFonts w:ascii="Century Gothic" w:hAnsi="Century Gothic" w:cs="Arial"/>
                <w:sz w:val="22"/>
                <w:szCs w:val="22"/>
                <w:lang w:eastAsia="en-US"/>
              </w:rPr>
            </w:pPr>
            <w:r w:rsidRPr="00EA24A4">
              <w:rPr>
                <w:rFonts w:ascii="Century Gothic" w:hAnsi="Century Gothic" w:cs="Arial"/>
                <w:sz w:val="22"/>
                <w:szCs w:val="22"/>
                <w:u w:val="single"/>
              </w:rPr>
              <w:t>Observação:</w:t>
            </w:r>
            <w:r w:rsidRPr="00EA24A4">
              <w:rPr>
                <w:rFonts w:ascii="Century Gothic" w:hAnsi="Century Gothic" w:cs="Arial"/>
                <w:sz w:val="22"/>
                <w:szCs w:val="22"/>
              </w:rPr>
              <w:t xml:space="preserve"> No caso de outras repartições públicas, o advogado deverá entrar em contato com o SAAI para verificar o valor de deslocamento.</w:t>
            </w:r>
          </w:p>
        </w:tc>
      </w:tr>
    </w:tbl>
    <w:p w:rsidR="00373282" w:rsidRPr="00EA24A4" w:rsidRDefault="00373282" w:rsidP="00373282">
      <w:pPr>
        <w:ind w:left="708" w:firstLine="708"/>
        <w:jc w:val="center"/>
        <w:rPr>
          <w:rFonts w:ascii="Century Gothic" w:hAnsi="Century Gothic" w:cs="Arial"/>
          <w:sz w:val="22"/>
          <w:szCs w:val="22"/>
          <w:lang w:eastAsia="en-US"/>
        </w:rPr>
      </w:pPr>
    </w:p>
    <w:p w:rsidR="00373282" w:rsidRPr="00EA24A4" w:rsidRDefault="00373282" w:rsidP="00373282">
      <w:pPr>
        <w:rPr>
          <w:rFonts w:ascii="Century Gothic" w:hAnsi="Century Gothic" w:cs="Arial"/>
          <w:sz w:val="22"/>
          <w:szCs w:val="22"/>
        </w:rPr>
      </w:pPr>
      <w:r w:rsidRPr="00EA24A4">
        <w:rPr>
          <w:rFonts w:ascii="Century Gothic" w:hAnsi="Century Gothic" w:cs="Arial"/>
          <w:b/>
          <w:sz w:val="22"/>
          <w:szCs w:val="22"/>
        </w:rPr>
        <w:t xml:space="preserve">Art. 2º. </w:t>
      </w:r>
      <w:r w:rsidRPr="00EA24A4">
        <w:rPr>
          <w:rFonts w:ascii="Century Gothic" w:hAnsi="Century Gothic" w:cs="Arial"/>
          <w:sz w:val="22"/>
          <w:szCs w:val="22"/>
        </w:rPr>
        <w:t>A presente Resolução entrará em vigor no dia 1º de janeiro de 2017.</w:t>
      </w:r>
    </w:p>
    <w:p w:rsidR="00373282" w:rsidRPr="00EA24A4" w:rsidRDefault="00373282" w:rsidP="00373282">
      <w:pPr>
        <w:ind w:left="708" w:firstLine="708"/>
        <w:jc w:val="center"/>
        <w:rPr>
          <w:rFonts w:ascii="Century Gothic" w:hAnsi="Century Gothic" w:cs="Arial"/>
          <w:sz w:val="22"/>
          <w:szCs w:val="22"/>
        </w:rPr>
      </w:pPr>
    </w:p>
    <w:p w:rsidR="00373282" w:rsidRDefault="00373282" w:rsidP="00373282">
      <w:pPr>
        <w:rPr>
          <w:rFonts w:ascii="Century Gothic" w:hAnsi="Century Gothic" w:cs="Arial"/>
          <w:sz w:val="22"/>
          <w:szCs w:val="22"/>
        </w:rPr>
      </w:pPr>
      <w:r w:rsidRPr="00EA24A4">
        <w:rPr>
          <w:rFonts w:ascii="Century Gothic" w:hAnsi="Century Gothic" w:cs="Arial"/>
          <w:sz w:val="22"/>
          <w:szCs w:val="22"/>
        </w:rPr>
        <w:t>Publique-se e divulgue-se. Porto Alegre, 16 de dezembro de 2016.</w:t>
      </w:r>
    </w:p>
    <w:p w:rsidR="00927003" w:rsidRPr="00EA24A4" w:rsidRDefault="00927003" w:rsidP="00373282">
      <w:pPr>
        <w:rPr>
          <w:rFonts w:ascii="Century Gothic" w:hAnsi="Century Gothic" w:cs="Arial"/>
          <w:sz w:val="22"/>
          <w:szCs w:val="22"/>
        </w:rPr>
      </w:pPr>
    </w:p>
    <w:p w:rsidR="00373282" w:rsidRPr="00EA24A4" w:rsidRDefault="00373282" w:rsidP="00373282">
      <w:pPr>
        <w:rPr>
          <w:rFonts w:ascii="Century Gothic" w:hAnsi="Century Gothic" w:cs="Arial"/>
          <w:b/>
          <w:sz w:val="22"/>
          <w:szCs w:val="22"/>
        </w:rPr>
      </w:pPr>
      <w:r w:rsidRPr="00EA24A4">
        <w:rPr>
          <w:rFonts w:ascii="Century Gothic" w:hAnsi="Century Gothic" w:cs="Arial"/>
          <w:b/>
          <w:sz w:val="22"/>
          <w:szCs w:val="22"/>
        </w:rPr>
        <w:t xml:space="preserve">Ricardo Ferreira </w:t>
      </w:r>
      <w:proofErr w:type="spellStart"/>
      <w:r w:rsidRPr="00EA24A4">
        <w:rPr>
          <w:rFonts w:ascii="Century Gothic" w:hAnsi="Century Gothic" w:cs="Arial"/>
          <w:b/>
          <w:sz w:val="22"/>
          <w:szCs w:val="22"/>
        </w:rPr>
        <w:t>Breier</w:t>
      </w:r>
      <w:proofErr w:type="spellEnd"/>
      <w:r w:rsidRPr="00EA24A4">
        <w:rPr>
          <w:rFonts w:ascii="Century Gothic" w:hAnsi="Century Gothic" w:cs="Arial"/>
          <w:b/>
          <w:sz w:val="22"/>
          <w:szCs w:val="22"/>
        </w:rPr>
        <w:t xml:space="preserve">                 André Luis Sonntag </w:t>
      </w:r>
    </w:p>
    <w:p w:rsidR="00373282" w:rsidRPr="00EA24A4" w:rsidRDefault="00373282" w:rsidP="00373282">
      <w:pPr>
        <w:rPr>
          <w:rFonts w:ascii="Century Gothic" w:hAnsi="Century Gothic" w:cs="Arial"/>
          <w:sz w:val="22"/>
          <w:szCs w:val="22"/>
        </w:rPr>
      </w:pPr>
      <w:r w:rsidRPr="00EA24A4">
        <w:rPr>
          <w:rFonts w:ascii="Century Gothic" w:hAnsi="Century Gothic" w:cs="Arial"/>
          <w:sz w:val="22"/>
          <w:szCs w:val="22"/>
        </w:rPr>
        <w:t>Presidente da OAB/RS           Diretor-Tesoureiro da OAB/RS</w:t>
      </w:r>
    </w:p>
    <w:p w:rsidR="00373282" w:rsidRPr="00EA24A4" w:rsidRDefault="00373282" w:rsidP="00373282">
      <w:pPr>
        <w:jc w:val="center"/>
        <w:rPr>
          <w:rFonts w:ascii="Century Gothic" w:hAnsi="Century Gothic"/>
          <w:sz w:val="22"/>
          <w:szCs w:val="22"/>
        </w:rPr>
      </w:pPr>
    </w:p>
    <w:p w:rsidR="007C4650" w:rsidRPr="00927003" w:rsidRDefault="00927003" w:rsidP="00373282">
      <w:pPr>
        <w:rPr>
          <w:rFonts w:ascii="Century Gothic" w:hAnsi="Century Gothic"/>
          <w:b/>
          <w:sz w:val="16"/>
          <w:szCs w:val="16"/>
        </w:rPr>
      </w:pPr>
      <w:r w:rsidRPr="00927003">
        <w:rPr>
          <w:rFonts w:ascii="Century Gothic" w:hAnsi="Century Gothic"/>
          <w:b/>
          <w:sz w:val="16"/>
          <w:szCs w:val="16"/>
        </w:rPr>
        <w:t xml:space="preserve">Publicado no </w:t>
      </w:r>
      <w:proofErr w:type="gramStart"/>
      <w:r w:rsidRPr="00927003">
        <w:rPr>
          <w:rFonts w:ascii="Century Gothic" w:hAnsi="Century Gothic"/>
          <w:b/>
          <w:sz w:val="16"/>
          <w:szCs w:val="16"/>
        </w:rPr>
        <w:t>DOE,</w:t>
      </w:r>
      <w:proofErr w:type="gramEnd"/>
      <w:r w:rsidRPr="00927003">
        <w:rPr>
          <w:rFonts w:ascii="Century Gothic" w:hAnsi="Century Gothic"/>
          <w:b/>
          <w:sz w:val="16"/>
          <w:szCs w:val="16"/>
        </w:rPr>
        <w:t xml:space="preserve"> edição de 06/01/2017, página 47</w:t>
      </w:r>
    </w:p>
    <w:sectPr w:rsidR="007C4650" w:rsidRPr="00927003" w:rsidSect="00EA24A4">
      <w:headerReference w:type="default" r:id="rId7"/>
      <w:pgSz w:w="11907" w:h="16839" w:orient="landscape" w:code="9"/>
      <w:pgMar w:top="1080" w:right="1440" w:bottom="1080" w:left="1440" w:header="0" w:footer="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4A4" w:rsidRDefault="00EA24A4">
      <w:r>
        <w:separator/>
      </w:r>
    </w:p>
  </w:endnote>
  <w:endnote w:type="continuationSeparator" w:id="0">
    <w:p w:rsidR="00EA24A4" w:rsidRDefault="00EA24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4A4" w:rsidRDefault="00EA24A4">
      <w:r>
        <w:separator/>
      </w:r>
    </w:p>
  </w:footnote>
  <w:footnote w:type="continuationSeparator" w:id="0">
    <w:p w:rsidR="00EA24A4" w:rsidRDefault="00EA24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4A4" w:rsidRDefault="00EA24A4" w:rsidP="00EA24A4">
    <w:pPr>
      <w:pStyle w:val="Cabealho"/>
      <w:jc w:val="center"/>
    </w:pPr>
  </w:p>
  <w:p w:rsidR="00EA24A4" w:rsidRDefault="00EA24A4" w:rsidP="00EA24A4">
    <w:pPr>
      <w:pStyle w:val="Cabealho"/>
      <w:jc w:val="center"/>
    </w:pPr>
    <w:r w:rsidRPr="00EA24A4">
      <w:drawing>
        <wp:inline distT="0" distB="0" distL="0" distR="0">
          <wp:extent cx="842645" cy="874395"/>
          <wp:effectExtent l="19050" t="0" r="0" b="0"/>
          <wp:docPr id="5" name="Imagem 5" descr="Brasão_da_República_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rasão_da_República_ALT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874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A24A4" w:rsidRDefault="00EA24A4" w:rsidP="00EA24A4">
    <w:pPr>
      <w:pStyle w:val="Cabealho"/>
      <w:jc w:val="center"/>
    </w:pPr>
  </w:p>
  <w:p w:rsidR="00EA24A4" w:rsidRDefault="00EA24A4" w:rsidP="00EA24A4">
    <w:pPr>
      <w:pStyle w:val="Cabealho"/>
      <w:tabs>
        <w:tab w:val="left" w:pos="993"/>
        <w:tab w:val="left" w:pos="1276"/>
        <w:tab w:val="left" w:pos="1418"/>
      </w:tabs>
      <w:ind w:left="-567" w:right="-851"/>
      <w:jc w:val="center"/>
      <w:rPr>
        <w:rFonts w:ascii="Century Gothic" w:hAnsi="Century Gothic" w:cs="Tahoma"/>
        <w:b/>
        <w:sz w:val="16"/>
        <w:szCs w:val="16"/>
      </w:rPr>
    </w:pPr>
    <w:r>
      <w:rPr>
        <w:rFonts w:ascii="Century Gothic" w:hAnsi="Century Gothic" w:cs="Tahoma"/>
        <w:b/>
        <w:sz w:val="16"/>
        <w:szCs w:val="16"/>
      </w:rPr>
      <w:t>ORDEM DOS ADVOGADOS DO BRASIL</w:t>
    </w:r>
  </w:p>
  <w:p w:rsidR="00EA24A4" w:rsidRPr="00EA24A4" w:rsidRDefault="00EA24A4" w:rsidP="00EA24A4">
    <w:pPr>
      <w:pStyle w:val="Cabealho"/>
      <w:tabs>
        <w:tab w:val="left" w:pos="993"/>
        <w:tab w:val="left" w:pos="1276"/>
        <w:tab w:val="left" w:pos="1418"/>
      </w:tabs>
      <w:ind w:left="-567" w:right="-851"/>
      <w:jc w:val="center"/>
      <w:rPr>
        <w:rFonts w:ascii="Century Gothic" w:hAnsi="Century Gothic" w:cs="Tahoma"/>
        <w:b/>
        <w:sz w:val="16"/>
        <w:szCs w:val="16"/>
      </w:rPr>
    </w:pPr>
    <w:r w:rsidRPr="00EC1099">
      <w:rPr>
        <w:rFonts w:ascii="Century Gothic" w:hAnsi="Century Gothic" w:cs="Tahoma"/>
        <w:sz w:val="16"/>
        <w:szCs w:val="16"/>
      </w:rPr>
      <w:t>SECCIONAL DO RIO GRANDE DO SUL</w:t>
    </w:r>
  </w:p>
  <w:p w:rsidR="00EA24A4" w:rsidRPr="0005258A" w:rsidRDefault="00EA24A4" w:rsidP="004A59D4">
    <w:pPr>
      <w:jc w:val="center"/>
      <w:rPr>
        <w:rFonts w:cs="Arial"/>
        <w:b/>
        <w:color w:val="000000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D3C75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attachedTemplate r:id="rId1"/>
  <w:defaultTabStop w:val="708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2BCF"/>
    <w:rsid w:val="0001087F"/>
    <w:rsid w:val="00016D2A"/>
    <w:rsid w:val="00034F5F"/>
    <w:rsid w:val="0005258A"/>
    <w:rsid w:val="00054E14"/>
    <w:rsid w:val="00092DB6"/>
    <w:rsid w:val="000B7F57"/>
    <w:rsid w:val="000D2DA9"/>
    <w:rsid w:val="000F3FAA"/>
    <w:rsid w:val="0014098D"/>
    <w:rsid w:val="001B61E1"/>
    <w:rsid w:val="001E05E1"/>
    <w:rsid w:val="001E2364"/>
    <w:rsid w:val="0021665B"/>
    <w:rsid w:val="002205DE"/>
    <w:rsid w:val="00224A6F"/>
    <w:rsid w:val="002313BA"/>
    <w:rsid w:val="002401E1"/>
    <w:rsid w:val="00250475"/>
    <w:rsid w:val="00275556"/>
    <w:rsid w:val="002B3F95"/>
    <w:rsid w:val="002C2BA3"/>
    <w:rsid w:val="002C5249"/>
    <w:rsid w:val="002E62D6"/>
    <w:rsid w:val="003017DF"/>
    <w:rsid w:val="00340752"/>
    <w:rsid w:val="00373282"/>
    <w:rsid w:val="0037384A"/>
    <w:rsid w:val="00380D6D"/>
    <w:rsid w:val="0039267E"/>
    <w:rsid w:val="00396CBF"/>
    <w:rsid w:val="003A650F"/>
    <w:rsid w:val="003B0379"/>
    <w:rsid w:val="003B1778"/>
    <w:rsid w:val="003D2CD1"/>
    <w:rsid w:val="003E4181"/>
    <w:rsid w:val="00400735"/>
    <w:rsid w:val="00421BC5"/>
    <w:rsid w:val="004A59D4"/>
    <w:rsid w:val="00514B77"/>
    <w:rsid w:val="0056005D"/>
    <w:rsid w:val="00560D68"/>
    <w:rsid w:val="005869DC"/>
    <w:rsid w:val="005F44AD"/>
    <w:rsid w:val="00606995"/>
    <w:rsid w:val="00612A37"/>
    <w:rsid w:val="00627B8B"/>
    <w:rsid w:val="00654C29"/>
    <w:rsid w:val="006819AD"/>
    <w:rsid w:val="0068559D"/>
    <w:rsid w:val="00696F65"/>
    <w:rsid w:val="006972BE"/>
    <w:rsid w:val="00697D00"/>
    <w:rsid w:val="006A57F9"/>
    <w:rsid w:val="006E26AE"/>
    <w:rsid w:val="006E5FB3"/>
    <w:rsid w:val="00704DC6"/>
    <w:rsid w:val="00734E13"/>
    <w:rsid w:val="0078079C"/>
    <w:rsid w:val="0079356A"/>
    <w:rsid w:val="00795FDB"/>
    <w:rsid w:val="007C4650"/>
    <w:rsid w:val="00816FE6"/>
    <w:rsid w:val="008435B8"/>
    <w:rsid w:val="008448B9"/>
    <w:rsid w:val="008724C4"/>
    <w:rsid w:val="00883FD2"/>
    <w:rsid w:val="00886801"/>
    <w:rsid w:val="008A45E5"/>
    <w:rsid w:val="008B04C2"/>
    <w:rsid w:val="008F2848"/>
    <w:rsid w:val="008F3E5C"/>
    <w:rsid w:val="00915A46"/>
    <w:rsid w:val="00927003"/>
    <w:rsid w:val="00934E6F"/>
    <w:rsid w:val="0094248A"/>
    <w:rsid w:val="00942BCF"/>
    <w:rsid w:val="0094386D"/>
    <w:rsid w:val="00951BC1"/>
    <w:rsid w:val="0096124E"/>
    <w:rsid w:val="00973DE3"/>
    <w:rsid w:val="009812E8"/>
    <w:rsid w:val="009D76D0"/>
    <w:rsid w:val="009E2F1A"/>
    <w:rsid w:val="00AA097D"/>
    <w:rsid w:val="00AB0A58"/>
    <w:rsid w:val="00AB4664"/>
    <w:rsid w:val="00AD24F9"/>
    <w:rsid w:val="00AE66DC"/>
    <w:rsid w:val="00B560F9"/>
    <w:rsid w:val="00B67E07"/>
    <w:rsid w:val="00B755C1"/>
    <w:rsid w:val="00B949F6"/>
    <w:rsid w:val="00B95FB0"/>
    <w:rsid w:val="00BB6017"/>
    <w:rsid w:val="00BE038B"/>
    <w:rsid w:val="00C020E4"/>
    <w:rsid w:val="00C03B5B"/>
    <w:rsid w:val="00C06749"/>
    <w:rsid w:val="00CA6B46"/>
    <w:rsid w:val="00CD1EDD"/>
    <w:rsid w:val="00D0230E"/>
    <w:rsid w:val="00D03A0B"/>
    <w:rsid w:val="00D1292C"/>
    <w:rsid w:val="00D163DF"/>
    <w:rsid w:val="00D33E5C"/>
    <w:rsid w:val="00D44911"/>
    <w:rsid w:val="00D653B7"/>
    <w:rsid w:val="00D84825"/>
    <w:rsid w:val="00D9300C"/>
    <w:rsid w:val="00DA72E1"/>
    <w:rsid w:val="00DB6084"/>
    <w:rsid w:val="00DC4451"/>
    <w:rsid w:val="00DF6412"/>
    <w:rsid w:val="00E069F6"/>
    <w:rsid w:val="00E20DEF"/>
    <w:rsid w:val="00E3177B"/>
    <w:rsid w:val="00E54EC4"/>
    <w:rsid w:val="00E95782"/>
    <w:rsid w:val="00EA24A4"/>
    <w:rsid w:val="00EA77DC"/>
    <w:rsid w:val="00EA7E9B"/>
    <w:rsid w:val="00EB4746"/>
    <w:rsid w:val="00EC0190"/>
    <w:rsid w:val="00EF4566"/>
    <w:rsid w:val="00F01859"/>
    <w:rsid w:val="00F0246B"/>
    <w:rsid w:val="00F67BD1"/>
    <w:rsid w:val="00F74840"/>
    <w:rsid w:val="00F866F6"/>
    <w:rsid w:val="00F87460"/>
    <w:rsid w:val="00F97D40"/>
    <w:rsid w:val="00FC1B08"/>
    <w:rsid w:val="00FC1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282"/>
  </w:style>
  <w:style w:type="paragraph" w:styleId="Ttulo1">
    <w:name w:val="heading 1"/>
    <w:basedOn w:val="Normal"/>
    <w:next w:val="Normal"/>
    <w:link w:val="Ttulo1Char"/>
    <w:uiPriority w:val="9"/>
    <w:qFormat/>
    <w:rsid w:val="00016D2A"/>
    <w:pPr>
      <w:keepNext/>
      <w:outlineLvl w:val="0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9D76D0"/>
    <w:rPr>
      <w:rFonts w:ascii="Cambria" w:hAnsi="Cambria" w:cs="Times New Roman"/>
      <w:b/>
      <w:bCs/>
      <w:kern w:val="32"/>
      <w:sz w:val="32"/>
      <w:szCs w:val="32"/>
    </w:rPr>
  </w:style>
  <w:style w:type="paragraph" w:styleId="Cabealho">
    <w:name w:val="header"/>
    <w:basedOn w:val="Normal"/>
    <w:link w:val="CabealhoChar"/>
    <w:rsid w:val="00016D2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locked/>
    <w:rsid w:val="009D76D0"/>
    <w:rPr>
      <w:rFonts w:ascii="Arial" w:hAnsi="Arial" w:cs="Times New Roman"/>
      <w:sz w:val="24"/>
    </w:rPr>
  </w:style>
  <w:style w:type="paragraph" w:styleId="Rodap">
    <w:name w:val="footer"/>
    <w:basedOn w:val="Normal"/>
    <w:link w:val="RodapChar"/>
    <w:uiPriority w:val="99"/>
    <w:semiHidden/>
    <w:rsid w:val="00016D2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9D76D0"/>
    <w:rPr>
      <w:rFonts w:ascii="Arial" w:hAnsi="Arial" w:cs="Times New Roman"/>
      <w:sz w:val="24"/>
    </w:rPr>
  </w:style>
  <w:style w:type="character" w:styleId="Hyperlink">
    <w:name w:val="Hyperlink"/>
    <w:basedOn w:val="Fontepargpadro"/>
    <w:uiPriority w:val="99"/>
    <w:semiHidden/>
    <w:rsid w:val="00016D2A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semiHidden/>
    <w:rsid w:val="00016D2A"/>
    <w:rPr>
      <w:rFonts w:cs="Times New Roman"/>
    </w:rPr>
  </w:style>
  <w:style w:type="character" w:styleId="Refdecomentrio">
    <w:name w:val="annotation reference"/>
    <w:basedOn w:val="Fontepargpadro"/>
    <w:uiPriority w:val="99"/>
    <w:semiHidden/>
    <w:rsid w:val="00016D2A"/>
    <w:rPr>
      <w:rFonts w:cs="Times New Roman"/>
      <w:sz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016D2A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locked/>
    <w:rsid w:val="009D76D0"/>
    <w:rPr>
      <w:rFonts w:ascii="Arial" w:hAnsi="Arial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6CB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396CB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3732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Gest&#227;o%202010-2012\EDITAL%20NOTIFICA&#199;&#195;O%20ROGERIO%20RODOLPHO%20PRUX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EDITAL NOTIFICAÇÃO ROGERIO RODOLPHO PRUX.dot</Template>
  <TotalTime>75</TotalTime>
  <Pages>1</Pages>
  <Words>164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CONCLUSÃO</vt:lpstr>
    </vt:vector>
  </TitlesOfParts>
  <Company>OAB/RS</Company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CONCLUSÃO</dc:title>
  <dc:creator>thahn</dc:creator>
  <cp:lastModifiedBy>szinelle</cp:lastModifiedBy>
  <cp:revision>3</cp:revision>
  <cp:lastPrinted>2017-01-06T12:23:00Z</cp:lastPrinted>
  <dcterms:created xsi:type="dcterms:W3CDTF">2017-02-09T13:44:00Z</dcterms:created>
  <dcterms:modified xsi:type="dcterms:W3CDTF">2017-02-09T15:00:00Z</dcterms:modified>
</cp:coreProperties>
</file>