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B428" w14:textId="58F17AB9" w:rsidR="0005317F" w:rsidRDefault="00560B13">
      <w:pPr>
        <w:pStyle w:val="Ttulo1"/>
        <w:spacing w:before="89" w:line="240" w:lineRule="auto"/>
      </w:pPr>
      <w:r>
        <w:t>EXMO.</w:t>
      </w:r>
      <w:r w:rsidR="00855F9B">
        <w:t>(a)</w:t>
      </w:r>
      <w:r>
        <w:t xml:space="preserve"> SR.</w:t>
      </w:r>
      <w:r w:rsidR="00855F9B" w:rsidRPr="00855F9B">
        <w:t xml:space="preserve"> </w:t>
      </w:r>
      <w:r w:rsidR="00855F9B">
        <w:t>(a)</w:t>
      </w:r>
      <w:r>
        <w:t xml:space="preserve"> DR.</w:t>
      </w:r>
      <w:r w:rsidR="00855F9B" w:rsidRPr="00855F9B">
        <w:t xml:space="preserve"> </w:t>
      </w:r>
      <w:r w:rsidR="00855F9B">
        <w:t>(a)</w:t>
      </w:r>
      <w:bookmarkStart w:id="0" w:name="_GoBack"/>
      <w:bookmarkEnd w:id="0"/>
      <w:r>
        <w:t xml:space="preserve"> PRESIDENTE </w:t>
      </w:r>
      <w:r w:rsidR="00302676">
        <w:t>KARINA CONTIERO SILVEIRA</w:t>
      </w:r>
    </w:p>
    <w:p w14:paraId="7A9846EF" w14:textId="77777777" w:rsidR="0005317F" w:rsidRDefault="00560B13">
      <w:pPr>
        <w:spacing w:before="2"/>
        <w:ind w:left="101"/>
        <w:rPr>
          <w:sz w:val="20"/>
        </w:rPr>
      </w:pPr>
      <w:r>
        <w:rPr>
          <w:sz w:val="20"/>
        </w:rPr>
        <w:t>DA COMISSÃO DE DEFESA, ASSISTÊNCIA E PRERROGATIVAS DA OAB/RS – CDAP.</w:t>
      </w:r>
    </w:p>
    <w:p w14:paraId="3EE627F3" w14:textId="77777777" w:rsidR="0005317F" w:rsidRDefault="0005317F">
      <w:pPr>
        <w:pStyle w:val="Corpodetexto"/>
        <w:rPr>
          <w:sz w:val="24"/>
        </w:rPr>
      </w:pPr>
    </w:p>
    <w:p w14:paraId="1E976920" w14:textId="77777777" w:rsidR="0005317F" w:rsidRDefault="0005317F">
      <w:pPr>
        <w:pStyle w:val="Corpodetexto"/>
        <w:rPr>
          <w:sz w:val="24"/>
        </w:rPr>
      </w:pPr>
    </w:p>
    <w:p w14:paraId="31A8ADEB" w14:textId="77777777" w:rsidR="0005317F" w:rsidRDefault="0005317F">
      <w:pPr>
        <w:pStyle w:val="Corpodetexto"/>
        <w:rPr>
          <w:sz w:val="24"/>
        </w:rPr>
      </w:pPr>
    </w:p>
    <w:p w14:paraId="2F24DA2D" w14:textId="77777777" w:rsidR="0005317F" w:rsidRDefault="0005317F">
      <w:pPr>
        <w:pStyle w:val="Corpodetexto"/>
        <w:rPr>
          <w:sz w:val="24"/>
        </w:rPr>
      </w:pPr>
    </w:p>
    <w:p w14:paraId="33D2C6F7" w14:textId="77777777" w:rsidR="0005317F" w:rsidRDefault="0005317F">
      <w:pPr>
        <w:pStyle w:val="Corpodetexto"/>
        <w:rPr>
          <w:sz w:val="24"/>
        </w:rPr>
      </w:pPr>
    </w:p>
    <w:p w14:paraId="3827CAAC" w14:textId="77777777" w:rsidR="0005317F" w:rsidRDefault="0005317F">
      <w:pPr>
        <w:pStyle w:val="Corpodetexto"/>
        <w:rPr>
          <w:sz w:val="24"/>
        </w:rPr>
      </w:pPr>
    </w:p>
    <w:p w14:paraId="6996F343" w14:textId="77777777" w:rsidR="0005317F" w:rsidRDefault="0005317F">
      <w:pPr>
        <w:pStyle w:val="Corpodetexto"/>
        <w:rPr>
          <w:sz w:val="24"/>
        </w:rPr>
      </w:pPr>
    </w:p>
    <w:p w14:paraId="5EFF35D1" w14:textId="77777777" w:rsidR="0005317F" w:rsidRDefault="0005317F">
      <w:pPr>
        <w:pStyle w:val="Corpodetexto"/>
        <w:rPr>
          <w:sz w:val="24"/>
        </w:rPr>
      </w:pPr>
    </w:p>
    <w:p w14:paraId="7FC08304" w14:textId="77777777" w:rsidR="0005317F" w:rsidRDefault="0005317F">
      <w:pPr>
        <w:pStyle w:val="Corpodetexto"/>
        <w:rPr>
          <w:sz w:val="24"/>
        </w:rPr>
      </w:pPr>
    </w:p>
    <w:p w14:paraId="176F2678" w14:textId="77777777" w:rsidR="0005317F" w:rsidRDefault="0005317F">
      <w:pPr>
        <w:pStyle w:val="Corpodetexto"/>
        <w:rPr>
          <w:sz w:val="24"/>
        </w:rPr>
      </w:pPr>
    </w:p>
    <w:p w14:paraId="1E23805E" w14:textId="77777777" w:rsidR="0005317F" w:rsidRDefault="0005317F">
      <w:pPr>
        <w:pStyle w:val="Corpodetexto"/>
        <w:rPr>
          <w:sz w:val="24"/>
        </w:rPr>
      </w:pPr>
    </w:p>
    <w:p w14:paraId="53006785" w14:textId="77777777" w:rsidR="0005317F" w:rsidRDefault="00560B13">
      <w:pPr>
        <w:tabs>
          <w:tab w:val="left" w:pos="5443"/>
          <w:tab w:val="left" w:pos="5859"/>
          <w:tab w:val="left" w:pos="7059"/>
          <w:tab w:val="left" w:pos="7716"/>
          <w:tab w:val="left" w:pos="8758"/>
        </w:tabs>
        <w:spacing w:before="195"/>
        <w:ind w:left="101" w:right="102"/>
        <w:rPr>
          <w:sz w:val="20"/>
        </w:rPr>
      </w:pPr>
      <w:r>
        <w:rPr>
          <w:sz w:val="20"/>
        </w:rPr>
        <w:t>(Nome)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nacionalidade,</w:t>
      </w:r>
      <w:r>
        <w:rPr>
          <w:sz w:val="20"/>
        </w:rPr>
        <w:tab/>
        <w:t>estado</w:t>
      </w:r>
      <w:r>
        <w:rPr>
          <w:sz w:val="20"/>
        </w:rPr>
        <w:tab/>
      </w:r>
      <w:r>
        <w:rPr>
          <w:spacing w:val="-3"/>
          <w:sz w:val="20"/>
        </w:rPr>
        <w:t xml:space="preserve">civil, </w:t>
      </w:r>
      <w:r>
        <w:rPr>
          <w:sz w:val="20"/>
        </w:rPr>
        <w:t xml:space="preserve">regularmente   inscrito   nos   quadros   da   OAB/RS   sob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4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  com   escritório 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</w:p>
    <w:p w14:paraId="51903D32" w14:textId="77777777" w:rsidR="0005317F" w:rsidRDefault="00560B13">
      <w:pPr>
        <w:tabs>
          <w:tab w:val="left" w:pos="1699"/>
          <w:tab w:val="left" w:pos="1863"/>
          <w:tab w:val="left" w:pos="2287"/>
          <w:tab w:val="left" w:pos="2909"/>
          <w:tab w:val="left" w:pos="3300"/>
          <w:tab w:val="left" w:pos="4414"/>
          <w:tab w:val="left" w:pos="5395"/>
          <w:tab w:val="left" w:pos="5765"/>
          <w:tab w:val="left" w:pos="5899"/>
          <w:tab w:val="left" w:pos="6003"/>
          <w:tab w:val="left" w:pos="7608"/>
          <w:tab w:val="left" w:pos="8184"/>
          <w:tab w:val="left" w:pos="8852"/>
          <w:tab w:val="left" w:pos="8902"/>
          <w:tab w:val="left" w:pos="8936"/>
        </w:tabs>
        <w:ind w:left="101" w:right="105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bairro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CEP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cidade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telefones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-7"/>
          <w:sz w:val="20"/>
        </w:rPr>
        <w:t xml:space="preserve">e- </w:t>
      </w:r>
      <w:r>
        <w:rPr>
          <w:sz w:val="20"/>
        </w:rPr>
        <w:t>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vem respeitosamente, à presença de Vossa Excelência, com fulcro nos artigos 6º e 7º da Lei 8.906/94</w:t>
      </w:r>
      <w:r>
        <w:rPr>
          <w:position w:val="5"/>
          <w:sz w:val="13"/>
        </w:rPr>
        <w:t>1</w:t>
      </w:r>
      <w:r>
        <w:rPr>
          <w:sz w:val="20"/>
        </w:rPr>
        <w:t>, art. 15 do Regulamento Geral da OAB</w:t>
      </w:r>
      <w:r>
        <w:rPr>
          <w:position w:val="5"/>
          <w:sz w:val="13"/>
        </w:rPr>
        <w:t xml:space="preserve">2 </w:t>
      </w:r>
      <w:r>
        <w:rPr>
          <w:sz w:val="20"/>
        </w:rPr>
        <w:t>e art. 85 e seus parágrafos do Regimento Interno da OAB-RS</w:t>
      </w:r>
      <w:r>
        <w:rPr>
          <w:position w:val="5"/>
          <w:sz w:val="13"/>
        </w:rPr>
        <w:t xml:space="preserve">3 </w:t>
      </w:r>
      <w:r>
        <w:rPr>
          <w:sz w:val="20"/>
        </w:rPr>
        <w:t>(DEMAIS DISPOSITIVOS LEGAIS QUE ENTENDER NECESSÁRIO),</w:t>
      </w:r>
      <w:r>
        <w:rPr>
          <w:sz w:val="20"/>
        </w:rPr>
        <w:tab/>
        <w:t>promover</w:t>
      </w:r>
      <w:r>
        <w:rPr>
          <w:sz w:val="20"/>
        </w:rPr>
        <w:tab/>
        <w:t>o</w:t>
      </w:r>
      <w:r>
        <w:rPr>
          <w:sz w:val="20"/>
        </w:rPr>
        <w:tab/>
        <w:t>presente</w:t>
      </w:r>
      <w:r>
        <w:rPr>
          <w:sz w:val="20"/>
        </w:rPr>
        <w:tab/>
        <w:t>PEDIDO</w:t>
      </w:r>
      <w:r>
        <w:rPr>
          <w:sz w:val="20"/>
        </w:rPr>
        <w:tab/>
        <w:t>DE</w:t>
      </w:r>
      <w:r>
        <w:rPr>
          <w:sz w:val="20"/>
        </w:rPr>
        <w:tab/>
      </w:r>
      <w:r>
        <w:rPr>
          <w:sz w:val="20"/>
        </w:rPr>
        <w:tab/>
        <w:t>PROVIDÊNCIAS</w:t>
      </w:r>
      <w:r>
        <w:rPr>
          <w:sz w:val="20"/>
        </w:rPr>
        <w:tab/>
        <w:t>em</w:t>
      </w:r>
      <w:r>
        <w:rPr>
          <w:sz w:val="20"/>
        </w:rPr>
        <w:tab/>
        <w:t>face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7"/>
          <w:sz w:val="20"/>
        </w:rPr>
        <w:t>de</w:t>
      </w:r>
    </w:p>
    <w:p w14:paraId="258885E0" w14:textId="77777777" w:rsidR="0005317F" w:rsidRDefault="00560B13">
      <w:pPr>
        <w:tabs>
          <w:tab w:val="left" w:pos="4104"/>
        </w:tabs>
        <w:spacing w:before="1"/>
        <w:ind w:left="101" w:right="105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(Autoridade Judicial ou Policial, Funcionário Público no exercício da função, ofensor), pelos motivos de fato e de direito a seguir</w:t>
      </w:r>
      <w:r>
        <w:rPr>
          <w:spacing w:val="-21"/>
          <w:sz w:val="20"/>
        </w:rPr>
        <w:t xml:space="preserve"> </w:t>
      </w:r>
      <w:r>
        <w:rPr>
          <w:sz w:val="20"/>
        </w:rPr>
        <w:t>expostos:</w:t>
      </w:r>
    </w:p>
    <w:p w14:paraId="0184ACA2" w14:textId="77777777" w:rsidR="0005317F" w:rsidRDefault="0005317F">
      <w:pPr>
        <w:pStyle w:val="Corpodetexto"/>
        <w:spacing w:before="11"/>
        <w:rPr>
          <w:sz w:val="19"/>
        </w:rPr>
      </w:pPr>
    </w:p>
    <w:p w14:paraId="59DF768D" w14:textId="77777777" w:rsidR="0005317F" w:rsidRDefault="00560B13">
      <w:pPr>
        <w:spacing w:line="245" w:lineRule="exact"/>
        <w:ind w:left="101"/>
        <w:rPr>
          <w:sz w:val="20"/>
        </w:rPr>
      </w:pPr>
      <w:r>
        <w:rPr>
          <w:sz w:val="20"/>
          <w:u w:val="single"/>
        </w:rPr>
        <w:t>DOS FATOS</w:t>
      </w:r>
    </w:p>
    <w:p w14:paraId="6CD3E5CC" w14:textId="77777777" w:rsidR="0005317F" w:rsidRDefault="00560B13">
      <w:pPr>
        <w:spacing w:line="245" w:lineRule="exact"/>
        <w:ind w:left="101"/>
        <w:rPr>
          <w:sz w:val="20"/>
        </w:rPr>
      </w:pPr>
      <w:r>
        <w:rPr>
          <w:sz w:val="20"/>
        </w:rPr>
        <w:t>(BREVE HISTÓRIO)</w:t>
      </w:r>
    </w:p>
    <w:p w14:paraId="1823C1F7" w14:textId="77777777" w:rsidR="0005317F" w:rsidRDefault="0005317F">
      <w:pPr>
        <w:pStyle w:val="Corpodetexto"/>
        <w:rPr>
          <w:sz w:val="24"/>
        </w:rPr>
      </w:pPr>
    </w:p>
    <w:p w14:paraId="2ED4E823" w14:textId="77777777" w:rsidR="0005317F" w:rsidRDefault="00560B13">
      <w:pPr>
        <w:spacing w:before="197" w:line="245" w:lineRule="exact"/>
        <w:ind w:left="101"/>
        <w:rPr>
          <w:sz w:val="20"/>
        </w:rPr>
      </w:pPr>
      <w:r>
        <w:rPr>
          <w:sz w:val="20"/>
          <w:u w:val="single"/>
        </w:rPr>
        <w:t>DAS PROVAS</w:t>
      </w:r>
    </w:p>
    <w:p w14:paraId="38DA6487" w14:textId="77777777" w:rsidR="0005317F" w:rsidRDefault="00560B13">
      <w:pPr>
        <w:spacing w:line="245" w:lineRule="exact"/>
        <w:ind w:left="101"/>
        <w:rPr>
          <w:sz w:val="20"/>
        </w:rPr>
      </w:pPr>
      <w:r>
        <w:rPr>
          <w:sz w:val="20"/>
        </w:rPr>
        <w:t>(JUNTADA DE PROVAS, DOCUMENTOS E EVENTUAIS TESTEMUNHAS)</w:t>
      </w:r>
    </w:p>
    <w:p w14:paraId="2D4F5268" w14:textId="77777777" w:rsidR="0005317F" w:rsidRDefault="0005317F">
      <w:pPr>
        <w:pStyle w:val="Corpodetexto"/>
        <w:spacing w:before="12"/>
        <w:rPr>
          <w:sz w:val="19"/>
        </w:rPr>
      </w:pPr>
    </w:p>
    <w:p w14:paraId="57191E92" w14:textId="77777777" w:rsidR="0005317F" w:rsidRDefault="00560B13">
      <w:pPr>
        <w:ind w:left="1803"/>
        <w:rPr>
          <w:sz w:val="20"/>
        </w:rPr>
      </w:pPr>
      <w:r>
        <w:rPr>
          <w:sz w:val="20"/>
        </w:rPr>
        <w:t>Diante do exposto, requer</w:t>
      </w:r>
      <w:r>
        <w:rPr>
          <w:position w:val="5"/>
          <w:sz w:val="13"/>
        </w:rPr>
        <w:t>4</w:t>
      </w:r>
      <w:r>
        <w:rPr>
          <w:sz w:val="20"/>
        </w:rPr>
        <w:t>:</w:t>
      </w:r>
    </w:p>
    <w:p w14:paraId="79B6A91E" w14:textId="77777777" w:rsidR="0005317F" w:rsidRDefault="0005317F">
      <w:pPr>
        <w:pStyle w:val="Corpodetexto"/>
        <w:spacing w:before="1"/>
        <w:rPr>
          <w:sz w:val="20"/>
        </w:rPr>
      </w:pPr>
    </w:p>
    <w:p w14:paraId="6F82DB2F" w14:textId="77777777" w:rsidR="0005317F" w:rsidRDefault="00560B13">
      <w:pPr>
        <w:pStyle w:val="PargrafodaLista"/>
        <w:numPr>
          <w:ilvl w:val="0"/>
          <w:numId w:val="1"/>
        </w:numPr>
        <w:tabs>
          <w:tab w:val="left" w:pos="810"/>
          <w:tab w:val="left" w:pos="7222"/>
        </w:tabs>
        <w:ind w:hanging="349"/>
        <w:rPr>
          <w:sz w:val="20"/>
        </w:rPr>
      </w:pPr>
      <w:r>
        <w:rPr>
          <w:sz w:val="20"/>
        </w:rPr>
        <w:t>A expedição de Ofício para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Corregedoria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para determinar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0A1F7A83" w14:textId="77777777" w:rsidR="0005317F" w:rsidRDefault="00560B13">
      <w:pPr>
        <w:tabs>
          <w:tab w:val="left" w:pos="3624"/>
        </w:tabs>
        <w:spacing w:line="245" w:lineRule="exact"/>
        <w:ind w:left="821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 w14:paraId="74AB9E5F" w14:textId="77777777" w:rsidR="0005317F" w:rsidRDefault="00560B13">
      <w:pPr>
        <w:pStyle w:val="PargrafodaLista"/>
        <w:numPr>
          <w:ilvl w:val="0"/>
          <w:numId w:val="1"/>
        </w:numPr>
        <w:tabs>
          <w:tab w:val="left" w:pos="810"/>
        </w:tabs>
        <w:ind w:hanging="349"/>
        <w:rPr>
          <w:sz w:val="20"/>
        </w:rPr>
      </w:pPr>
      <w:r>
        <w:rPr>
          <w:sz w:val="20"/>
        </w:rPr>
        <w:t>A expedição de Ofício ao Conselho Nacional de Justiça para determinar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</w:p>
    <w:p w14:paraId="76E797D9" w14:textId="77777777" w:rsidR="0005317F" w:rsidRDefault="00560B13">
      <w:pPr>
        <w:tabs>
          <w:tab w:val="left" w:pos="3624"/>
        </w:tabs>
        <w:spacing w:line="245" w:lineRule="exact"/>
        <w:ind w:left="821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 w14:paraId="2DB94B0E" w14:textId="77777777" w:rsidR="0005317F" w:rsidRDefault="00560B13">
      <w:pPr>
        <w:pStyle w:val="PargrafodaLista"/>
        <w:numPr>
          <w:ilvl w:val="0"/>
          <w:numId w:val="1"/>
        </w:numPr>
        <w:tabs>
          <w:tab w:val="left" w:pos="810"/>
        </w:tabs>
        <w:ind w:hanging="349"/>
        <w:rPr>
          <w:sz w:val="20"/>
        </w:rPr>
      </w:pPr>
      <w:r>
        <w:rPr>
          <w:sz w:val="20"/>
        </w:rPr>
        <w:t>A expedição de Ofício as Autoridades e Órgãos para determinar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38812F3A" w14:textId="77777777" w:rsidR="0005317F" w:rsidRDefault="00560B13">
      <w:pPr>
        <w:tabs>
          <w:tab w:val="left" w:pos="3624"/>
        </w:tabs>
        <w:spacing w:line="245" w:lineRule="exact"/>
        <w:ind w:left="821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</w:p>
    <w:p w14:paraId="4EFDA76D" w14:textId="77777777" w:rsidR="0005317F" w:rsidRDefault="0005317F">
      <w:pPr>
        <w:pStyle w:val="Corpodetexto"/>
        <w:rPr>
          <w:sz w:val="20"/>
        </w:rPr>
      </w:pPr>
    </w:p>
    <w:p w14:paraId="740CD4E4" w14:textId="77777777" w:rsidR="0005317F" w:rsidRDefault="004E7D27">
      <w:pPr>
        <w:pStyle w:val="Corpodetexto"/>
        <w:spacing w:before="2"/>
        <w:rPr>
          <w:sz w:val="11"/>
        </w:rPr>
      </w:pPr>
      <w:r>
        <w:pict w14:anchorId="70BBA31A">
          <v:line id="_x0000_s1027" style="position:absolute;z-index:-251658240;mso-wrap-distance-left:0;mso-wrap-distance-right:0;mso-position-horizontal-relative:page" from="85.1pt,9.2pt" to="229.1pt,9.2pt" strokeweight=".25383mm">
            <w10:wrap type="topAndBottom" anchorx="page"/>
          </v:line>
        </w:pict>
      </w:r>
    </w:p>
    <w:p w14:paraId="2B5015EE" w14:textId="77777777" w:rsidR="0005317F" w:rsidRDefault="00560B13">
      <w:pPr>
        <w:pStyle w:val="Corpodetexto"/>
        <w:spacing w:before="57" w:line="254" w:lineRule="auto"/>
        <w:ind w:left="101" w:right="107"/>
      </w:pPr>
      <w:r>
        <w:rPr>
          <w:rFonts w:ascii="Calibri" w:hAnsi="Calibri"/>
          <w:position w:val="7"/>
          <w:sz w:val="9"/>
        </w:rPr>
        <w:t xml:space="preserve">1 </w:t>
      </w:r>
      <w:r>
        <w:t>Art. 6o. Não há hierarquia nem subordinação entre advogados, magistrados e membros do Ministério Público, devendo todos tratar-se com consideração e respeito recíprocos.</w:t>
      </w:r>
    </w:p>
    <w:p w14:paraId="3A6622E7" w14:textId="77777777" w:rsidR="0005317F" w:rsidRDefault="00560B13">
      <w:pPr>
        <w:pStyle w:val="Corpodetexto"/>
        <w:spacing w:line="161" w:lineRule="exact"/>
        <w:ind w:left="101"/>
      </w:pPr>
      <w:r>
        <w:t>Parágrafo único - As autoridades, os servidores públicos e os serventuários da justiça devem dispensar ao advogado, no exercício</w:t>
      </w:r>
    </w:p>
    <w:p w14:paraId="7B55D0C8" w14:textId="77777777" w:rsidR="0005317F" w:rsidRDefault="00560B13">
      <w:pPr>
        <w:pStyle w:val="Corpodetexto"/>
        <w:spacing w:before="1" w:line="171" w:lineRule="exact"/>
        <w:ind w:left="101"/>
      </w:pPr>
      <w:r>
        <w:t>da profissão, tratamento compatível com a dignidade da advocacia e condições adequadas a seu desempenho. Grifos nossos.</w:t>
      </w:r>
    </w:p>
    <w:p w14:paraId="263772D5" w14:textId="77777777" w:rsidR="0005317F" w:rsidRDefault="00560B13">
      <w:pPr>
        <w:pStyle w:val="Corpodetexto"/>
        <w:spacing w:line="171" w:lineRule="exact"/>
        <w:ind w:left="101"/>
      </w:pPr>
      <w:r>
        <w:t>Art. 7o. São direitos do advogado:</w:t>
      </w:r>
    </w:p>
    <w:p w14:paraId="383D17B1" w14:textId="77777777" w:rsidR="0005317F" w:rsidRDefault="00560B13">
      <w:pPr>
        <w:pStyle w:val="Corpodetexto"/>
        <w:spacing w:before="1" w:line="162" w:lineRule="exact"/>
        <w:ind w:left="101"/>
      </w:pPr>
      <w:r>
        <w:t>I - exercer, com liberdade, a profissão em todo o território nacional;</w:t>
      </w:r>
    </w:p>
    <w:p w14:paraId="1AC2B1A0" w14:textId="77777777" w:rsidR="0005317F" w:rsidRDefault="00560B13">
      <w:pPr>
        <w:pStyle w:val="Corpodetexto"/>
        <w:spacing w:line="177" w:lineRule="exact"/>
        <w:ind w:left="101"/>
      </w:pPr>
      <w:r>
        <w:rPr>
          <w:rFonts w:ascii="Calibri" w:hAnsi="Calibri"/>
          <w:position w:val="7"/>
          <w:sz w:val="9"/>
        </w:rPr>
        <w:t xml:space="preserve">2 </w:t>
      </w:r>
      <w:r>
        <w:t>Art. 15 - Compete ao Presidente do Conselho Federal, do Conselho Seccional ou da Subseção, ao tomar conhecimento de fato</w:t>
      </w:r>
    </w:p>
    <w:p w14:paraId="3A25162D" w14:textId="77777777" w:rsidR="0005317F" w:rsidRDefault="00560B13">
      <w:pPr>
        <w:pStyle w:val="Corpodetexto"/>
        <w:spacing w:before="11"/>
        <w:ind w:left="101" w:right="105"/>
        <w:jc w:val="both"/>
      </w:pPr>
      <w:r>
        <w:t>que possa causar, ou que já causou, violação de direitos ou prerrogativas da profissão, adotar as providências judiciais e extrajudiciais cabíveis para prevenir ou restaurar o império do Estatuto, em sua plenitude, inclusive mediante representação administrativa.</w:t>
      </w:r>
    </w:p>
    <w:p w14:paraId="3BD08807" w14:textId="77777777" w:rsidR="0005317F" w:rsidRDefault="00560B13">
      <w:pPr>
        <w:pStyle w:val="Corpodetexto"/>
        <w:spacing w:line="162" w:lineRule="exact"/>
        <w:ind w:left="101"/>
        <w:jc w:val="both"/>
      </w:pPr>
      <w:r>
        <w:t>Parágrafo único. O Presidente pode designar advogado, investido de poderes bastantes, para as finalidades deste artigo.</w:t>
      </w:r>
    </w:p>
    <w:p w14:paraId="49FF398D" w14:textId="77777777" w:rsidR="0005317F" w:rsidRDefault="00560B13">
      <w:pPr>
        <w:pStyle w:val="Corpodetexto"/>
        <w:spacing w:line="178" w:lineRule="exact"/>
        <w:ind w:left="101"/>
        <w:jc w:val="both"/>
      </w:pPr>
      <w:r>
        <w:rPr>
          <w:rFonts w:ascii="Calibri" w:hAnsi="Calibri"/>
          <w:position w:val="7"/>
          <w:sz w:val="9"/>
        </w:rPr>
        <w:t xml:space="preserve">3 </w:t>
      </w:r>
      <w:r>
        <w:t>Art. 85 Compete à Comissão de Defesa, Assistência e das Prerrogativas:</w:t>
      </w:r>
    </w:p>
    <w:p w14:paraId="5F4FBB39" w14:textId="77777777" w:rsidR="0005317F" w:rsidRDefault="00560B13">
      <w:pPr>
        <w:pStyle w:val="Corpodetexto"/>
        <w:spacing w:before="8"/>
        <w:ind w:left="101" w:right="106"/>
        <w:jc w:val="both"/>
      </w:pPr>
      <w:r>
        <w:t>I assistir de imediato qualquer membro da OAB/RS que esteja sofrendo ameaça ou efetiva violação de direitos e prerrogativas no exercício profissional;</w:t>
      </w:r>
    </w:p>
    <w:p w14:paraId="10CE7438" w14:textId="77777777" w:rsidR="0005317F" w:rsidRDefault="00560B13">
      <w:pPr>
        <w:pStyle w:val="Corpodetexto"/>
        <w:spacing w:line="236" w:lineRule="exact"/>
        <w:ind w:left="101"/>
        <w:jc w:val="both"/>
      </w:pPr>
      <w:r>
        <w:rPr>
          <w:rFonts w:ascii="Calibri" w:hAnsi="Calibri"/>
          <w:position w:val="10"/>
        </w:rPr>
        <w:t xml:space="preserve">4 </w:t>
      </w:r>
      <w:r>
        <w:t>Exemplo de providências que vem sendo determinadas em Sessões de julgamento da CDAP, sem prejuízo daquelas outras que o</w:t>
      </w:r>
    </w:p>
    <w:p w14:paraId="5B4D3B25" w14:textId="77777777" w:rsidR="0005317F" w:rsidRDefault="00560B13">
      <w:pPr>
        <w:pStyle w:val="Corpodetexto"/>
        <w:spacing w:before="32"/>
        <w:ind w:left="101"/>
        <w:jc w:val="both"/>
      </w:pPr>
      <w:r>
        <w:t>advogado entender necessária.</w:t>
      </w:r>
    </w:p>
    <w:p w14:paraId="3CE2DA20" w14:textId="77777777" w:rsidR="0005317F" w:rsidRDefault="0005317F">
      <w:pPr>
        <w:jc w:val="both"/>
        <w:sectPr w:rsidR="0005317F">
          <w:headerReference w:type="default" r:id="rId7"/>
          <w:type w:val="continuous"/>
          <w:pgSz w:w="11900" w:h="16840"/>
          <w:pgMar w:top="1640" w:right="1020" w:bottom="280" w:left="1600" w:header="706" w:footer="720" w:gutter="0"/>
          <w:cols w:space="720"/>
        </w:sectPr>
      </w:pPr>
    </w:p>
    <w:p w14:paraId="65D6D5BD" w14:textId="77777777" w:rsidR="0005317F" w:rsidRDefault="00560B13">
      <w:pPr>
        <w:pStyle w:val="Ttulo1"/>
        <w:tabs>
          <w:tab w:val="left" w:pos="5521"/>
          <w:tab w:val="left" w:pos="7686"/>
          <w:tab w:val="left" w:pos="9120"/>
        </w:tabs>
        <w:spacing w:before="89" w:line="720" w:lineRule="auto"/>
        <w:ind w:left="3502" w:right="102" w:firstLine="1466"/>
      </w:pPr>
      <w:r>
        <w:lastRenderedPageBreak/>
        <w:t>Nestes termos, pede e espera deferimento. Porto</w:t>
      </w:r>
      <w:r>
        <w:rPr>
          <w:spacing w:val="-1"/>
        </w:rPr>
        <w:t xml:space="preserve"> </w:t>
      </w:r>
      <w:r>
        <w:t>Alegre,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</w:p>
    <w:p w14:paraId="7DD2A4E0" w14:textId="77777777" w:rsidR="0005317F" w:rsidRDefault="004E7D27">
      <w:pPr>
        <w:pStyle w:val="Corpodetexto"/>
        <w:spacing w:before="5"/>
      </w:pPr>
      <w:r>
        <w:pict w14:anchorId="696D1FCB">
          <v:line id="_x0000_s1026" style="position:absolute;z-index:-251657216;mso-wrap-distance-left:0;mso-wrap-distance-right:0;mso-position-horizontal-relative:page" from="234.35pt,11.05pt" to="389.45pt,11.05pt" strokeweight=".17558mm">
            <w10:wrap type="topAndBottom" anchorx="page"/>
          </v:line>
        </w:pict>
      </w:r>
    </w:p>
    <w:p w14:paraId="150C10D3" w14:textId="77777777" w:rsidR="0005317F" w:rsidRDefault="00560B13">
      <w:pPr>
        <w:tabs>
          <w:tab w:val="left" w:pos="5533"/>
        </w:tabs>
        <w:ind w:left="3788" w:right="3048" w:hanging="742"/>
        <w:rPr>
          <w:rFonts w:ascii="Times New Roman"/>
          <w:sz w:val="20"/>
        </w:rPr>
      </w:pPr>
      <w:r>
        <w:rPr>
          <w:sz w:val="20"/>
        </w:rPr>
        <w:t>Nome do advogado</w:t>
      </w:r>
      <w:r>
        <w:rPr>
          <w:spacing w:val="-35"/>
          <w:sz w:val="20"/>
        </w:rPr>
        <w:t xml:space="preserve"> </w:t>
      </w:r>
      <w:r>
        <w:rPr>
          <w:sz w:val="20"/>
        </w:rPr>
        <w:t>(assinatura) OAB/RS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AEE346A" w14:textId="77777777" w:rsidR="0005317F" w:rsidRDefault="0005317F">
      <w:pPr>
        <w:pStyle w:val="Corpodetexto"/>
        <w:spacing w:before="10"/>
        <w:rPr>
          <w:rFonts w:ascii="Times New Roman"/>
          <w:sz w:val="11"/>
        </w:rPr>
      </w:pPr>
    </w:p>
    <w:p w14:paraId="6F5D7E1A" w14:textId="77777777" w:rsidR="0005317F" w:rsidRDefault="00560B13">
      <w:pPr>
        <w:tabs>
          <w:tab w:val="left" w:pos="759"/>
          <w:tab w:val="left" w:pos="1147"/>
          <w:tab w:val="left" w:pos="2770"/>
          <w:tab w:val="left" w:pos="4160"/>
          <w:tab w:val="left" w:pos="5912"/>
          <w:tab w:val="left" w:pos="6258"/>
          <w:tab w:val="left" w:pos="7438"/>
          <w:tab w:val="left" w:pos="8374"/>
          <w:tab w:val="left" w:pos="8856"/>
        </w:tabs>
        <w:spacing w:before="99"/>
        <w:ind w:left="101" w:right="104"/>
        <w:rPr>
          <w:sz w:val="20"/>
        </w:rPr>
      </w:pPr>
      <w:r>
        <w:rPr>
          <w:sz w:val="20"/>
        </w:rPr>
        <w:t>OBS:</w:t>
      </w:r>
      <w:r>
        <w:rPr>
          <w:sz w:val="20"/>
        </w:rPr>
        <w:tab/>
        <w:t>O</w:t>
      </w:r>
      <w:r>
        <w:rPr>
          <w:sz w:val="20"/>
        </w:rPr>
        <w:tab/>
        <w:t>procedimento</w:t>
      </w:r>
      <w:r>
        <w:rPr>
          <w:sz w:val="20"/>
        </w:rPr>
        <w:tab/>
        <w:t>encontra-se</w:t>
      </w:r>
      <w:r>
        <w:rPr>
          <w:sz w:val="20"/>
        </w:rPr>
        <w:tab/>
        <w:t>regulamentado</w:t>
      </w:r>
      <w:r>
        <w:rPr>
          <w:sz w:val="20"/>
        </w:rPr>
        <w:tab/>
        <w:t>e</w:t>
      </w:r>
      <w:r>
        <w:rPr>
          <w:sz w:val="20"/>
        </w:rPr>
        <w:tab/>
        <w:t>disponível</w:t>
      </w:r>
      <w:r>
        <w:rPr>
          <w:sz w:val="20"/>
        </w:rPr>
        <w:tab/>
        <w:t>através</w:t>
      </w:r>
      <w:r>
        <w:rPr>
          <w:sz w:val="20"/>
        </w:rPr>
        <w:tab/>
        <w:t>do</w:t>
      </w:r>
      <w:r>
        <w:rPr>
          <w:sz w:val="20"/>
        </w:rPr>
        <w:tab/>
      </w:r>
      <w:r>
        <w:rPr>
          <w:spacing w:val="-4"/>
          <w:sz w:val="20"/>
        </w:rPr>
        <w:t>site</w:t>
      </w:r>
      <w:hyperlink r:id="rId8">
        <w:r>
          <w:rPr>
            <w:spacing w:val="-4"/>
            <w:sz w:val="20"/>
          </w:rPr>
          <w:t xml:space="preserve"> </w:t>
        </w:r>
        <w:r>
          <w:rPr>
            <w:sz w:val="20"/>
          </w:rPr>
          <w:t>http://www.oabrs.org.br/comissoes/index.html.</w:t>
        </w:r>
      </w:hyperlink>
    </w:p>
    <w:sectPr w:rsidR="0005317F">
      <w:pgSz w:w="11900" w:h="16840"/>
      <w:pgMar w:top="1640" w:right="1020" w:bottom="280" w:left="1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B7AB" w14:textId="77777777" w:rsidR="004E7D27" w:rsidRDefault="004E7D27">
      <w:r>
        <w:separator/>
      </w:r>
    </w:p>
  </w:endnote>
  <w:endnote w:type="continuationSeparator" w:id="0">
    <w:p w14:paraId="47B65E9C" w14:textId="77777777" w:rsidR="004E7D27" w:rsidRDefault="004E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E3B1" w14:textId="77777777" w:rsidR="004E7D27" w:rsidRDefault="004E7D27">
      <w:r>
        <w:separator/>
      </w:r>
    </w:p>
  </w:footnote>
  <w:footnote w:type="continuationSeparator" w:id="0">
    <w:p w14:paraId="5E855E0D" w14:textId="77777777" w:rsidR="004E7D27" w:rsidRDefault="004E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DA8E" w14:textId="77777777" w:rsidR="0005317F" w:rsidRDefault="00560B1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70176" behindDoc="1" locked="0" layoutInCell="1" allowOverlap="1" wp14:anchorId="3B1A7052" wp14:editId="0053CB3E">
          <wp:simplePos x="0" y="0"/>
          <wp:positionH relativeFrom="page">
            <wp:posOffset>1080509</wp:posOffset>
          </wp:positionH>
          <wp:positionV relativeFrom="page">
            <wp:posOffset>448050</wp:posOffset>
          </wp:positionV>
          <wp:extent cx="914400" cy="496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FA5"/>
    <w:multiLevelType w:val="hybridMultilevel"/>
    <w:tmpl w:val="AC944938"/>
    <w:lvl w:ilvl="0" w:tplc="36526E8C">
      <w:start w:val="1"/>
      <w:numFmt w:val="lowerLetter"/>
      <w:lvlText w:val="%1)"/>
      <w:lvlJc w:val="left"/>
      <w:pPr>
        <w:ind w:left="809" w:hanging="348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5D5C1270">
      <w:numFmt w:val="bullet"/>
      <w:lvlText w:val="•"/>
      <w:lvlJc w:val="left"/>
      <w:pPr>
        <w:ind w:left="1648" w:hanging="348"/>
      </w:pPr>
      <w:rPr>
        <w:rFonts w:hint="default"/>
        <w:lang w:val="pt-PT" w:eastAsia="pt-PT" w:bidi="pt-PT"/>
      </w:rPr>
    </w:lvl>
    <w:lvl w:ilvl="2" w:tplc="99A4B274">
      <w:numFmt w:val="bullet"/>
      <w:lvlText w:val="•"/>
      <w:lvlJc w:val="left"/>
      <w:pPr>
        <w:ind w:left="2496" w:hanging="348"/>
      </w:pPr>
      <w:rPr>
        <w:rFonts w:hint="default"/>
        <w:lang w:val="pt-PT" w:eastAsia="pt-PT" w:bidi="pt-PT"/>
      </w:rPr>
    </w:lvl>
    <w:lvl w:ilvl="3" w:tplc="85DAA4EA">
      <w:numFmt w:val="bullet"/>
      <w:lvlText w:val="•"/>
      <w:lvlJc w:val="left"/>
      <w:pPr>
        <w:ind w:left="3344" w:hanging="348"/>
      </w:pPr>
      <w:rPr>
        <w:rFonts w:hint="default"/>
        <w:lang w:val="pt-PT" w:eastAsia="pt-PT" w:bidi="pt-PT"/>
      </w:rPr>
    </w:lvl>
    <w:lvl w:ilvl="4" w:tplc="3306CE12">
      <w:numFmt w:val="bullet"/>
      <w:lvlText w:val="•"/>
      <w:lvlJc w:val="left"/>
      <w:pPr>
        <w:ind w:left="4192" w:hanging="348"/>
      </w:pPr>
      <w:rPr>
        <w:rFonts w:hint="default"/>
        <w:lang w:val="pt-PT" w:eastAsia="pt-PT" w:bidi="pt-PT"/>
      </w:rPr>
    </w:lvl>
    <w:lvl w:ilvl="5" w:tplc="3D36D5C8">
      <w:numFmt w:val="bullet"/>
      <w:lvlText w:val="•"/>
      <w:lvlJc w:val="left"/>
      <w:pPr>
        <w:ind w:left="5040" w:hanging="348"/>
      </w:pPr>
      <w:rPr>
        <w:rFonts w:hint="default"/>
        <w:lang w:val="pt-PT" w:eastAsia="pt-PT" w:bidi="pt-PT"/>
      </w:rPr>
    </w:lvl>
    <w:lvl w:ilvl="6" w:tplc="DC68293C">
      <w:numFmt w:val="bullet"/>
      <w:lvlText w:val="•"/>
      <w:lvlJc w:val="left"/>
      <w:pPr>
        <w:ind w:left="5888" w:hanging="348"/>
      </w:pPr>
      <w:rPr>
        <w:rFonts w:hint="default"/>
        <w:lang w:val="pt-PT" w:eastAsia="pt-PT" w:bidi="pt-PT"/>
      </w:rPr>
    </w:lvl>
    <w:lvl w:ilvl="7" w:tplc="3B4E720E">
      <w:numFmt w:val="bullet"/>
      <w:lvlText w:val="•"/>
      <w:lvlJc w:val="left"/>
      <w:pPr>
        <w:ind w:left="6736" w:hanging="348"/>
      </w:pPr>
      <w:rPr>
        <w:rFonts w:hint="default"/>
        <w:lang w:val="pt-PT" w:eastAsia="pt-PT" w:bidi="pt-PT"/>
      </w:rPr>
    </w:lvl>
    <w:lvl w:ilvl="8" w:tplc="1426485A">
      <w:numFmt w:val="bullet"/>
      <w:lvlText w:val="•"/>
      <w:lvlJc w:val="left"/>
      <w:pPr>
        <w:ind w:left="7584" w:hanging="3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17F"/>
    <w:rsid w:val="0005317F"/>
    <w:rsid w:val="00302676"/>
    <w:rsid w:val="004E7D27"/>
    <w:rsid w:val="00560B13"/>
    <w:rsid w:val="008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343F88"/>
  <w15:docId w15:val="{F729EE64-7E4B-4402-A01A-6C37B6BE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245" w:lineRule="exact"/>
      <w:ind w:left="101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spacing w:line="245" w:lineRule="exact"/>
      <w:ind w:left="809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/comissoes/index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MODELO DE PEDIDO DE PROVID\312NCIAS)</dc:title>
  <dc:creator>Gregor Schrank</dc:creator>
  <cp:lastModifiedBy>RAFAEL MARTINS DA ROSA</cp:lastModifiedBy>
  <cp:revision>3</cp:revision>
  <dcterms:created xsi:type="dcterms:W3CDTF">2019-05-02T18:09:00Z</dcterms:created>
  <dcterms:modified xsi:type="dcterms:W3CDTF">2019-05-02T19:53:00Z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2019-05-02T00:00:00Z</vt:filetime>
  </property>
</Properties>
</file>