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C88C8" w14:textId="77777777" w:rsidR="007603C9" w:rsidRDefault="007603C9" w:rsidP="007603C9">
      <w:pPr>
        <w:pStyle w:val="Ttulo2"/>
        <w:rPr>
          <w:rFonts w:ascii="Century Gothic" w:hAnsi="Century Gothic"/>
          <w:sz w:val="20"/>
        </w:rPr>
      </w:pPr>
    </w:p>
    <w:p w14:paraId="393823B8" w14:textId="624672FD" w:rsidR="007603C9" w:rsidRPr="00FB03B9" w:rsidRDefault="007603C9" w:rsidP="007603C9">
      <w:pPr>
        <w:pStyle w:val="Ttulo2"/>
        <w:rPr>
          <w:rFonts w:ascii="Century Gothic" w:hAnsi="Century Gothic"/>
          <w:sz w:val="20"/>
        </w:rPr>
      </w:pPr>
      <w:r w:rsidRPr="00FB03B9">
        <w:rPr>
          <w:rFonts w:ascii="Century Gothic" w:hAnsi="Century Gothic"/>
          <w:sz w:val="20"/>
        </w:rPr>
        <w:t>Ofício n° 00</w:t>
      </w:r>
      <w:r w:rsidR="00E13B68">
        <w:rPr>
          <w:rFonts w:ascii="Century Gothic" w:hAnsi="Century Gothic"/>
          <w:sz w:val="20"/>
        </w:rPr>
        <w:t>3</w:t>
      </w:r>
      <w:r w:rsidR="00754FAA">
        <w:rPr>
          <w:rFonts w:ascii="Century Gothic" w:hAnsi="Century Gothic"/>
          <w:sz w:val="20"/>
        </w:rPr>
        <w:t>338</w:t>
      </w:r>
      <w:r w:rsidRPr="00FB03B9">
        <w:rPr>
          <w:rFonts w:ascii="Century Gothic" w:hAnsi="Century Gothic"/>
          <w:sz w:val="20"/>
        </w:rPr>
        <w:t>/20</w:t>
      </w:r>
      <w:r w:rsidR="00860273">
        <w:rPr>
          <w:rFonts w:ascii="Century Gothic" w:hAnsi="Century Gothic"/>
          <w:sz w:val="20"/>
        </w:rPr>
        <w:t>20</w:t>
      </w:r>
      <w:r w:rsidRPr="00FB03B9">
        <w:rPr>
          <w:rFonts w:ascii="Century Gothic" w:hAnsi="Century Gothic"/>
          <w:sz w:val="20"/>
        </w:rPr>
        <w:t>/GP</w:t>
      </w:r>
    </w:p>
    <w:p w14:paraId="39BF1320" w14:textId="15265FED" w:rsidR="007603C9" w:rsidRPr="00FB03B9" w:rsidRDefault="007603C9" w:rsidP="007603C9">
      <w:pPr>
        <w:rPr>
          <w:rFonts w:ascii="Century Gothic" w:hAnsi="Century Gothic"/>
          <w:sz w:val="12"/>
          <w:szCs w:val="12"/>
        </w:rPr>
      </w:pPr>
      <w:r w:rsidRPr="00FB03B9">
        <w:rPr>
          <w:rFonts w:ascii="Century Gothic" w:hAnsi="Century Gothic"/>
          <w:sz w:val="12"/>
          <w:szCs w:val="12"/>
        </w:rPr>
        <w:t>Protocolo n° 21.0000.20</w:t>
      </w:r>
      <w:r w:rsidR="00860273">
        <w:rPr>
          <w:rFonts w:ascii="Century Gothic" w:hAnsi="Century Gothic"/>
          <w:sz w:val="12"/>
          <w:szCs w:val="12"/>
        </w:rPr>
        <w:t>20</w:t>
      </w:r>
      <w:r w:rsidRPr="00FB03B9">
        <w:rPr>
          <w:rFonts w:ascii="Century Gothic" w:hAnsi="Century Gothic"/>
          <w:sz w:val="12"/>
          <w:szCs w:val="12"/>
        </w:rPr>
        <w:t>.00</w:t>
      </w:r>
      <w:r w:rsidR="00E13B68">
        <w:rPr>
          <w:rFonts w:ascii="Century Gothic" w:hAnsi="Century Gothic"/>
          <w:sz w:val="12"/>
          <w:szCs w:val="12"/>
        </w:rPr>
        <w:t>3</w:t>
      </w:r>
      <w:r w:rsidR="00754FAA">
        <w:rPr>
          <w:rFonts w:ascii="Century Gothic" w:hAnsi="Century Gothic"/>
          <w:sz w:val="12"/>
          <w:szCs w:val="12"/>
        </w:rPr>
        <w:t>338-3</w:t>
      </w:r>
    </w:p>
    <w:p w14:paraId="724D7ED3" w14:textId="77777777" w:rsidR="007603C9" w:rsidRPr="00FB03B9" w:rsidRDefault="007603C9" w:rsidP="007603C9">
      <w:pPr>
        <w:jc w:val="both"/>
      </w:pPr>
    </w:p>
    <w:p w14:paraId="22075A71" w14:textId="17E325BB" w:rsidR="007603C9" w:rsidRPr="002754F3" w:rsidRDefault="007603C9" w:rsidP="007603C9">
      <w:pPr>
        <w:jc w:val="right"/>
        <w:rPr>
          <w:rFonts w:ascii="Century Gothic" w:hAnsi="Century Gothic"/>
        </w:rPr>
      </w:pPr>
      <w:r w:rsidRPr="002754F3">
        <w:rPr>
          <w:rFonts w:ascii="Century Gothic" w:hAnsi="Century Gothic"/>
        </w:rPr>
        <w:t xml:space="preserve">Porto Alegre, </w:t>
      </w:r>
      <w:r w:rsidR="00860273">
        <w:rPr>
          <w:rFonts w:ascii="Century Gothic" w:hAnsi="Century Gothic"/>
        </w:rPr>
        <w:t>1</w:t>
      </w:r>
      <w:r w:rsidR="00DF4A14">
        <w:rPr>
          <w:rFonts w:ascii="Century Gothic" w:hAnsi="Century Gothic"/>
        </w:rPr>
        <w:t>6</w:t>
      </w:r>
      <w:r>
        <w:rPr>
          <w:rFonts w:ascii="Century Gothic" w:hAnsi="Century Gothic"/>
        </w:rPr>
        <w:t xml:space="preserve"> de </w:t>
      </w:r>
      <w:r w:rsidR="00860273">
        <w:rPr>
          <w:rFonts w:ascii="Century Gothic" w:hAnsi="Century Gothic"/>
        </w:rPr>
        <w:t xml:space="preserve">março </w:t>
      </w:r>
      <w:r>
        <w:rPr>
          <w:rFonts w:ascii="Century Gothic" w:hAnsi="Century Gothic"/>
        </w:rPr>
        <w:t>de 20</w:t>
      </w:r>
      <w:r w:rsidR="00860273">
        <w:rPr>
          <w:rFonts w:ascii="Century Gothic" w:hAnsi="Century Gothic"/>
        </w:rPr>
        <w:t>20.</w:t>
      </w:r>
    </w:p>
    <w:p w14:paraId="0F256936" w14:textId="77777777" w:rsidR="007603C9" w:rsidRPr="002754F3" w:rsidRDefault="007603C9" w:rsidP="007603C9">
      <w:pPr>
        <w:jc w:val="both"/>
        <w:rPr>
          <w:rFonts w:ascii="Century Gothic" w:hAnsi="Century Gothic"/>
        </w:rPr>
      </w:pPr>
    </w:p>
    <w:p w14:paraId="2941ED06" w14:textId="77777777" w:rsidR="007603C9" w:rsidRPr="002754F3" w:rsidRDefault="007603C9" w:rsidP="007603C9">
      <w:pPr>
        <w:jc w:val="both"/>
        <w:rPr>
          <w:rFonts w:ascii="Century Gothic" w:hAnsi="Century Gothic"/>
        </w:rPr>
      </w:pPr>
    </w:p>
    <w:p w14:paraId="612EBFB1" w14:textId="77777777" w:rsidR="007603C9" w:rsidRPr="002754F3" w:rsidRDefault="007603C9" w:rsidP="007603C9">
      <w:pPr>
        <w:jc w:val="both"/>
        <w:rPr>
          <w:rFonts w:ascii="Century Gothic" w:hAnsi="Century Gothic"/>
        </w:rPr>
      </w:pPr>
    </w:p>
    <w:p w14:paraId="597CD233" w14:textId="77777777" w:rsidR="007603C9" w:rsidRPr="00BB0906" w:rsidRDefault="007603C9" w:rsidP="007603C9">
      <w:pPr>
        <w:pStyle w:val="Ttulo2"/>
        <w:rPr>
          <w:rFonts w:ascii="Century Gothic" w:hAnsi="Century Gothic"/>
          <w:sz w:val="20"/>
        </w:rPr>
      </w:pPr>
      <w:r w:rsidRPr="00BB0906">
        <w:rPr>
          <w:rFonts w:ascii="Century Gothic" w:hAnsi="Century Gothic"/>
          <w:sz w:val="20"/>
        </w:rPr>
        <w:t>Excelentíssimo Senhor</w:t>
      </w:r>
    </w:p>
    <w:p w14:paraId="2498D3C2" w14:textId="77777777" w:rsidR="00BB0906" w:rsidRPr="00BB0906" w:rsidRDefault="00BB0906" w:rsidP="007603C9">
      <w:pPr>
        <w:rPr>
          <w:rStyle w:val="detail"/>
          <w:rFonts w:ascii="Century Gothic" w:hAnsi="Century Gothic" w:cs="Arial"/>
        </w:rPr>
      </w:pPr>
      <w:r w:rsidRPr="00BB0906">
        <w:rPr>
          <w:rStyle w:val="detail"/>
          <w:rFonts w:ascii="Century Gothic" w:hAnsi="Century Gothic" w:cs="Arial"/>
        </w:rPr>
        <w:t xml:space="preserve">Desembargador Voltaire de Lima Moraes </w:t>
      </w:r>
    </w:p>
    <w:p w14:paraId="16007C2A" w14:textId="77777777" w:rsidR="007603C9" w:rsidRPr="00BB0906" w:rsidRDefault="007603C9" w:rsidP="007603C9">
      <w:pPr>
        <w:rPr>
          <w:rFonts w:ascii="Century Gothic" w:hAnsi="Century Gothic"/>
        </w:rPr>
      </w:pPr>
      <w:r w:rsidRPr="00BB0906">
        <w:rPr>
          <w:rFonts w:ascii="Century Gothic" w:hAnsi="Century Gothic"/>
        </w:rPr>
        <w:t>Presidente do Tribunal de Justiça do Estado do RS</w:t>
      </w:r>
    </w:p>
    <w:p w14:paraId="2BA82410" w14:textId="77777777" w:rsidR="007603C9" w:rsidRPr="00BB0906" w:rsidRDefault="007603C9" w:rsidP="007603C9">
      <w:pPr>
        <w:jc w:val="both"/>
        <w:rPr>
          <w:rFonts w:ascii="Century Gothic" w:hAnsi="Century Gothic"/>
        </w:rPr>
      </w:pPr>
      <w:r w:rsidRPr="00BB0906">
        <w:rPr>
          <w:rFonts w:ascii="Century Gothic" w:hAnsi="Century Gothic"/>
        </w:rPr>
        <w:t>E-mail.</w:t>
      </w:r>
    </w:p>
    <w:p w14:paraId="6C7C3441" w14:textId="407B3222" w:rsidR="007603C9" w:rsidRPr="00BB0906" w:rsidRDefault="00B10855" w:rsidP="007603C9">
      <w:pPr>
        <w:jc w:val="both"/>
        <w:rPr>
          <w:rFonts w:ascii="Century Gothic" w:hAnsi="Century Gothic"/>
          <w:sz w:val="12"/>
          <w:szCs w:val="12"/>
        </w:rPr>
      </w:pPr>
      <w:r>
        <w:rPr>
          <w:rFonts w:ascii="Century Gothic" w:hAnsi="Century Gothic"/>
          <w:sz w:val="12"/>
          <w:szCs w:val="12"/>
        </w:rPr>
        <w:t>RM/</w:t>
      </w:r>
      <w:r w:rsidR="000B3E85" w:rsidRPr="00BB0906">
        <w:rPr>
          <w:rFonts w:ascii="Century Gothic" w:hAnsi="Century Gothic"/>
          <w:sz w:val="12"/>
          <w:szCs w:val="12"/>
        </w:rPr>
        <w:t>US</w:t>
      </w:r>
    </w:p>
    <w:p w14:paraId="73ED9586" w14:textId="77777777" w:rsidR="007603C9" w:rsidRPr="00BB0906" w:rsidRDefault="007603C9" w:rsidP="007603C9">
      <w:pPr>
        <w:tabs>
          <w:tab w:val="left" w:pos="3735"/>
        </w:tabs>
        <w:jc w:val="both"/>
        <w:rPr>
          <w:rFonts w:ascii="Century Gothic" w:hAnsi="Century Gothic"/>
        </w:rPr>
      </w:pPr>
    </w:p>
    <w:p w14:paraId="7C8E35E1" w14:textId="77777777" w:rsidR="007603C9" w:rsidRPr="00BB0906" w:rsidRDefault="007603C9" w:rsidP="007603C9">
      <w:pPr>
        <w:jc w:val="both"/>
        <w:rPr>
          <w:rFonts w:ascii="Century Gothic" w:hAnsi="Century Gothic"/>
        </w:rPr>
      </w:pPr>
    </w:p>
    <w:p w14:paraId="76B5F0D8" w14:textId="4787C4EB" w:rsidR="00143884" w:rsidRPr="005E4F14" w:rsidRDefault="007603C9" w:rsidP="00860273">
      <w:pPr>
        <w:pStyle w:val="Default"/>
        <w:rPr>
          <w:rFonts w:ascii="Century Gothic" w:hAnsi="Century Gothic"/>
          <w:bCs/>
          <w:color w:val="auto"/>
          <w:sz w:val="20"/>
          <w:szCs w:val="20"/>
        </w:rPr>
      </w:pPr>
      <w:r w:rsidRPr="005E4F14">
        <w:rPr>
          <w:rFonts w:ascii="Century Gothic" w:hAnsi="Century Gothic"/>
          <w:color w:val="auto"/>
          <w:sz w:val="20"/>
          <w:szCs w:val="20"/>
        </w:rPr>
        <w:t xml:space="preserve">Assunto: </w:t>
      </w:r>
      <w:r w:rsidR="005E4F14" w:rsidRPr="005E4F14">
        <w:rPr>
          <w:rFonts w:ascii="Century Gothic" w:hAnsi="Century Gothic"/>
          <w:sz w:val="20"/>
          <w:szCs w:val="20"/>
        </w:rPr>
        <w:t>Resolução nº 01/2020-P</w:t>
      </w:r>
    </w:p>
    <w:p w14:paraId="3CE59544" w14:textId="77777777" w:rsidR="007603C9" w:rsidRPr="00BB0906" w:rsidRDefault="007603C9" w:rsidP="007603C9">
      <w:pPr>
        <w:jc w:val="both"/>
        <w:rPr>
          <w:rFonts w:ascii="Century Gothic" w:hAnsi="Century Gothic"/>
          <w:b/>
          <w:bCs/>
        </w:rPr>
      </w:pPr>
    </w:p>
    <w:p w14:paraId="4E9C22DA" w14:textId="77777777" w:rsidR="007603C9" w:rsidRPr="00BB0906" w:rsidRDefault="007603C9" w:rsidP="007603C9">
      <w:pPr>
        <w:jc w:val="both"/>
        <w:rPr>
          <w:rFonts w:ascii="Century Gothic" w:hAnsi="Century Gothic"/>
          <w:b/>
          <w:bCs/>
        </w:rPr>
      </w:pPr>
    </w:p>
    <w:p w14:paraId="56F1D42B" w14:textId="77777777" w:rsidR="007603C9" w:rsidRPr="00BB0906" w:rsidRDefault="007603C9" w:rsidP="007603C9">
      <w:pPr>
        <w:ind w:firstLine="1418"/>
        <w:jc w:val="both"/>
        <w:rPr>
          <w:rFonts w:ascii="Century Gothic" w:hAnsi="Century Gothic"/>
        </w:rPr>
      </w:pPr>
      <w:r w:rsidRPr="00BB0906">
        <w:rPr>
          <w:rFonts w:ascii="Century Gothic" w:hAnsi="Century Gothic"/>
        </w:rPr>
        <w:t>Caro Presidente:</w:t>
      </w:r>
    </w:p>
    <w:p w14:paraId="166560B2" w14:textId="77777777" w:rsidR="007603C9" w:rsidRPr="00BB0906" w:rsidRDefault="007603C9" w:rsidP="007603C9">
      <w:pPr>
        <w:ind w:firstLine="1418"/>
        <w:jc w:val="both"/>
        <w:rPr>
          <w:rFonts w:ascii="Century Gothic" w:hAnsi="Century Gothic"/>
        </w:rPr>
      </w:pPr>
    </w:p>
    <w:p w14:paraId="4A3B55CB" w14:textId="77777777" w:rsidR="007603C9" w:rsidRPr="00BB0906" w:rsidRDefault="007603C9" w:rsidP="007603C9">
      <w:pPr>
        <w:ind w:firstLine="1418"/>
        <w:jc w:val="both"/>
        <w:rPr>
          <w:rFonts w:ascii="Century Gothic" w:hAnsi="Century Gothic"/>
        </w:rPr>
      </w:pPr>
    </w:p>
    <w:p w14:paraId="6BB400C0" w14:textId="4ED62D30" w:rsidR="005E4F14" w:rsidRDefault="005E4F14" w:rsidP="005E4F14">
      <w:pPr>
        <w:numPr>
          <w:ilvl w:val="0"/>
          <w:numId w:val="2"/>
        </w:numPr>
        <w:tabs>
          <w:tab w:val="clear" w:pos="360"/>
          <w:tab w:val="num" w:pos="1418"/>
        </w:tabs>
        <w:jc w:val="both"/>
        <w:rPr>
          <w:rFonts w:ascii="Century Gothic" w:hAnsi="Century Gothic"/>
        </w:rPr>
      </w:pPr>
      <w:r w:rsidRPr="005A2657">
        <w:rPr>
          <w:rFonts w:ascii="Century Gothic" w:hAnsi="Century Gothic"/>
        </w:rPr>
        <w:t xml:space="preserve">Ao cumprimentá-lo, </w:t>
      </w:r>
      <w:r w:rsidRPr="004670FA">
        <w:rPr>
          <w:rFonts w:ascii="Century Gothic" w:hAnsi="Century Gothic"/>
        </w:rPr>
        <w:t>considerando o valoroso e profícuo espírito de parceria que norteia as relações institucionais existentes entre a Ordem dos Advogados do Brasil</w:t>
      </w:r>
      <w:r w:rsidR="00754FAA">
        <w:rPr>
          <w:rFonts w:ascii="Century Gothic" w:hAnsi="Century Gothic"/>
        </w:rPr>
        <w:t>,</w:t>
      </w:r>
      <w:r w:rsidRPr="004670FA">
        <w:rPr>
          <w:rFonts w:ascii="Century Gothic" w:hAnsi="Century Gothic"/>
        </w:rPr>
        <w:t xml:space="preserve"> Seccional do Rio Grande do Sul</w:t>
      </w:r>
      <w:r w:rsidR="00754FAA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</w:t>
      </w:r>
      <w:r w:rsidRPr="004670FA">
        <w:rPr>
          <w:rFonts w:ascii="Century Gothic" w:hAnsi="Century Gothic"/>
        </w:rPr>
        <w:t xml:space="preserve">e </w:t>
      </w:r>
      <w:r>
        <w:rPr>
          <w:rFonts w:ascii="Century Gothic" w:hAnsi="Century Gothic"/>
        </w:rPr>
        <w:t>o Tribunal de Justiça do Estado</w:t>
      </w:r>
      <w:r w:rsidRPr="004670FA">
        <w:rPr>
          <w:rFonts w:ascii="Century Gothic" w:hAnsi="Century Gothic"/>
        </w:rPr>
        <w:t>, vimos à presença</w:t>
      </w:r>
      <w:r>
        <w:rPr>
          <w:rFonts w:ascii="Century Gothic" w:hAnsi="Century Gothic"/>
        </w:rPr>
        <w:t xml:space="preserve"> de Vossa Excelência tecer algumas considerações relevantes sobre a Resolução nº 01/2020-P, que trata sobre as medidas temporárias de prevenção ao contágio pelo novo Coronavírus (COVID-19).</w:t>
      </w:r>
    </w:p>
    <w:p w14:paraId="738DA522" w14:textId="77777777" w:rsidR="005E4F14" w:rsidRDefault="005E4F14" w:rsidP="005E4F14">
      <w:pPr>
        <w:jc w:val="both"/>
        <w:rPr>
          <w:rFonts w:ascii="Century Gothic" w:hAnsi="Century Gothic"/>
        </w:rPr>
      </w:pPr>
    </w:p>
    <w:p w14:paraId="1C04EC09" w14:textId="10501F4A" w:rsidR="005E4F14" w:rsidRPr="00D71A2F" w:rsidRDefault="005E4F14" w:rsidP="005E4F14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No momento de crise, é importante a união de esforços em defesa do bem maior, que é a saúde pública, o que deve aliar-se com a correta e efetiva prestação jurisdicional, principalmente pelo fato de que inúmeras são as demandas que </w:t>
      </w:r>
      <w:r w:rsidR="00946DBB">
        <w:rPr>
          <w:rFonts w:ascii="Century Gothic" w:hAnsi="Century Gothic"/>
        </w:rPr>
        <w:t xml:space="preserve">tramitam </w:t>
      </w:r>
      <w:r>
        <w:rPr>
          <w:rFonts w:ascii="Century Gothic" w:hAnsi="Century Gothic"/>
        </w:rPr>
        <w:t>também relacionadas a essa temática, dentre outras que envolvem natureza alimentar, necessária para uma adequada prevenção.</w:t>
      </w:r>
    </w:p>
    <w:p w14:paraId="03DFD14B" w14:textId="77777777" w:rsidR="005E4F14" w:rsidRDefault="005E4F14" w:rsidP="005E4F14">
      <w:pPr>
        <w:pStyle w:val="PargrafodaLista"/>
        <w:rPr>
          <w:rFonts w:ascii="Century Gothic" w:hAnsi="Century Gothic"/>
        </w:rPr>
      </w:pPr>
    </w:p>
    <w:p w14:paraId="3C6CCA51" w14:textId="776FDB19" w:rsidR="005E4F14" w:rsidRDefault="005E4F14" w:rsidP="005E4F14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É preciso uma reflexão quanto à forma de tratar o tema, sendo relevante</w:t>
      </w:r>
      <w:r w:rsidR="00754FAA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medidas alter</w:t>
      </w:r>
      <w:r w:rsidR="00754FAA">
        <w:rPr>
          <w:rFonts w:ascii="Century Gothic" w:hAnsi="Century Gothic"/>
        </w:rPr>
        <w:t>n</w:t>
      </w:r>
      <w:r>
        <w:rPr>
          <w:rFonts w:ascii="Century Gothic" w:hAnsi="Century Gothic"/>
        </w:rPr>
        <w:t>ativas que evitem o contato pessoal e</w:t>
      </w:r>
      <w:r w:rsidR="00754FAA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por outro lado</w:t>
      </w:r>
      <w:r w:rsidR="00754FAA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não prejudiquem a efetividade da prestação jurisdicional, principalmente pela morosidade que afeta o abarrotamento do Judiciário, motivo pelo qual sugerimos a Vossa Excelência alteração da Resolução nº 001/2020-P, com as seguintes observações:</w:t>
      </w:r>
    </w:p>
    <w:p w14:paraId="1FCA1673" w14:textId="77777777" w:rsidR="005E4F14" w:rsidRDefault="005E4F14" w:rsidP="005E4F14">
      <w:pPr>
        <w:pStyle w:val="PargrafodaLista"/>
        <w:rPr>
          <w:rFonts w:ascii="Century Gothic" w:hAnsi="Century Gothic"/>
        </w:rPr>
      </w:pPr>
    </w:p>
    <w:p w14:paraId="26CBF3B3" w14:textId="05346CEA" w:rsidR="005E4F14" w:rsidRDefault="00754FAA" w:rsidP="00754FAA">
      <w:pPr>
        <w:pStyle w:val="PargrafodaLista"/>
        <w:numPr>
          <w:ilvl w:val="0"/>
          <w:numId w:val="3"/>
        </w:numPr>
        <w:ind w:left="0" w:firstLine="1418"/>
        <w:contextualSpacing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q</w:t>
      </w:r>
      <w:r w:rsidR="005E4F14">
        <w:rPr>
          <w:rFonts w:ascii="Century Gothic" w:hAnsi="Century Gothic"/>
        </w:rPr>
        <w:t xml:space="preserve">ue seja mantida a prestação jurisdicional, observando os protocolos </w:t>
      </w:r>
      <w:r w:rsidR="003230EB">
        <w:rPr>
          <w:rFonts w:ascii="Century Gothic" w:hAnsi="Century Gothic"/>
        </w:rPr>
        <w:t xml:space="preserve">da Organização Mundial da Saúde (OMS) </w:t>
      </w:r>
      <w:r w:rsidR="005E4F14">
        <w:rPr>
          <w:rFonts w:ascii="Century Gothic" w:hAnsi="Century Gothic"/>
        </w:rPr>
        <w:t xml:space="preserve">de prevenção ao contágio pelo novo </w:t>
      </w:r>
      <w:r>
        <w:rPr>
          <w:rFonts w:ascii="Century Gothic" w:hAnsi="Century Gothic"/>
        </w:rPr>
        <w:t>C</w:t>
      </w:r>
      <w:r w:rsidR="005E4F14">
        <w:rPr>
          <w:rFonts w:ascii="Century Gothic" w:hAnsi="Century Gothic"/>
        </w:rPr>
        <w:t>oronavírus;</w:t>
      </w:r>
    </w:p>
    <w:p w14:paraId="7950DD29" w14:textId="77777777" w:rsidR="005E4F14" w:rsidRDefault="005E4F14" w:rsidP="00754FAA">
      <w:pPr>
        <w:pStyle w:val="PargrafodaLista"/>
        <w:ind w:left="0" w:firstLine="1418"/>
        <w:jc w:val="both"/>
        <w:rPr>
          <w:rFonts w:ascii="Century Gothic" w:hAnsi="Century Gothic"/>
        </w:rPr>
      </w:pPr>
    </w:p>
    <w:p w14:paraId="2E416482" w14:textId="29B4C0C0" w:rsidR="005E4F14" w:rsidRDefault="007C3513" w:rsidP="00754FAA">
      <w:pPr>
        <w:pStyle w:val="PargrafodaLista"/>
        <w:numPr>
          <w:ilvl w:val="0"/>
          <w:numId w:val="3"/>
        </w:numPr>
        <w:ind w:left="0" w:firstLine="1418"/>
        <w:contextualSpacing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que seja determinada a suspensão dos prazos, nos próximos 30 dias, com possibilidade de reavaliação</w:t>
      </w:r>
      <w:bookmarkStart w:id="0" w:name="_GoBack"/>
      <w:bookmarkEnd w:id="0"/>
      <w:r w:rsidR="00754FAA">
        <w:rPr>
          <w:rFonts w:ascii="Century Gothic" w:hAnsi="Century Gothic"/>
        </w:rPr>
        <w:t>;</w:t>
      </w:r>
    </w:p>
    <w:p w14:paraId="1DB99763" w14:textId="77777777" w:rsidR="005E4F14" w:rsidRPr="003230EB" w:rsidRDefault="005E4F14" w:rsidP="00754FAA">
      <w:pPr>
        <w:pStyle w:val="PargrafodaLista"/>
        <w:ind w:left="0" w:firstLine="1418"/>
        <w:jc w:val="both"/>
        <w:rPr>
          <w:rFonts w:ascii="Century Gothic" w:hAnsi="Century Gothic"/>
        </w:rPr>
      </w:pPr>
    </w:p>
    <w:p w14:paraId="3E49815D" w14:textId="6DE9E413" w:rsidR="005E4F14" w:rsidRPr="003230EB" w:rsidRDefault="00754FAA" w:rsidP="00754FAA">
      <w:pPr>
        <w:pStyle w:val="PargrafodaLista"/>
        <w:numPr>
          <w:ilvl w:val="0"/>
          <w:numId w:val="3"/>
        </w:numPr>
        <w:ind w:left="0" w:firstLine="1418"/>
        <w:contextualSpacing/>
        <w:jc w:val="both"/>
        <w:rPr>
          <w:rFonts w:ascii="Century Gothic" w:hAnsi="Century Gothic"/>
        </w:rPr>
      </w:pPr>
      <w:r w:rsidRPr="003230EB">
        <w:rPr>
          <w:rFonts w:ascii="Century Gothic" w:hAnsi="Century Gothic"/>
        </w:rPr>
        <w:t>q</w:t>
      </w:r>
      <w:r w:rsidR="005E4F14" w:rsidRPr="003230EB">
        <w:rPr>
          <w:rFonts w:ascii="Century Gothic" w:hAnsi="Century Gothic"/>
        </w:rPr>
        <w:t>ue</w:t>
      </w:r>
      <w:r w:rsidRPr="003230EB">
        <w:rPr>
          <w:rFonts w:ascii="Century Gothic" w:hAnsi="Century Gothic"/>
        </w:rPr>
        <w:t>,</w:t>
      </w:r>
      <w:r w:rsidR="005E4F14" w:rsidRPr="003230EB">
        <w:rPr>
          <w:rFonts w:ascii="Century Gothic" w:hAnsi="Century Gothic"/>
        </w:rPr>
        <w:t xml:space="preserve"> no período </w:t>
      </w:r>
      <w:r w:rsidR="005E4F14" w:rsidRPr="003230EB">
        <w:rPr>
          <w:rFonts w:ascii="Century Gothic" w:hAnsi="Century Gothic"/>
          <w:b/>
          <w:u w:val="single"/>
        </w:rPr>
        <w:t>mínimo de 30 dias</w:t>
      </w:r>
      <w:r w:rsidRPr="003230EB">
        <w:rPr>
          <w:rFonts w:ascii="Century Gothic" w:hAnsi="Century Gothic"/>
          <w:b/>
          <w:u w:val="single"/>
        </w:rPr>
        <w:t>,</w:t>
      </w:r>
      <w:r w:rsidR="005E4F14" w:rsidRPr="003230EB">
        <w:rPr>
          <w:rFonts w:ascii="Century Gothic" w:hAnsi="Century Gothic"/>
          <w:b/>
          <w:u w:val="single"/>
        </w:rPr>
        <w:t xml:space="preserve"> sejam canceladas todas as solenidades presenciais designadas</w:t>
      </w:r>
      <w:r w:rsidRPr="003230EB">
        <w:rPr>
          <w:rFonts w:ascii="Century Gothic" w:hAnsi="Century Gothic"/>
        </w:rPr>
        <w:t>;</w:t>
      </w:r>
    </w:p>
    <w:p w14:paraId="24F4B1B7" w14:textId="77777777" w:rsidR="005E4F14" w:rsidRPr="003230EB" w:rsidRDefault="005E4F14" w:rsidP="00754FAA">
      <w:pPr>
        <w:pStyle w:val="PargrafodaLista"/>
        <w:ind w:left="0" w:firstLine="1418"/>
        <w:jc w:val="both"/>
        <w:rPr>
          <w:rFonts w:ascii="Century Gothic" w:hAnsi="Century Gothic"/>
        </w:rPr>
      </w:pPr>
    </w:p>
    <w:p w14:paraId="5A5286A8" w14:textId="08D947D2" w:rsidR="005E4F14" w:rsidRPr="00FC7CC0" w:rsidRDefault="003230EB" w:rsidP="00754FAA">
      <w:pPr>
        <w:pStyle w:val="PargrafodaLista"/>
        <w:numPr>
          <w:ilvl w:val="0"/>
          <w:numId w:val="3"/>
        </w:numPr>
        <w:ind w:left="0" w:firstLine="1418"/>
        <w:contextualSpacing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alternativamente, </w:t>
      </w:r>
      <w:r w:rsidR="00754FAA">
        <w:rPr>
          <w:rFonts w:ascii="Century Gothic" w:hAnsi="Century Gothic"/>
        </w:rPr>
        <w:t>q</w:t>
      </w:r>
      <w:r w:rsidR="005E4F14">
        <w:rPr>
          <w:rFonts w:ascii="Century Gothic" w:hAnsi="Century Gothic"/>
        </w:rPr>
        <w:t>ue seja avaliad</w:t>
      </w:r>
      <w:r w:rsidR="00754FAA">
        <w:rPr>
          <w:rFonts w:ascii="Century Gothic" w:hAnsi="Century Gothic"/>
        </w:rPr>
        <w:t>a</w:t>
      </w:r>
      <w:r w:rsidR="005E4F14">
        <w:rPr>
          <w:rFonts w:ascii="Century Gothic" w:hAnsi="Century Gothic"/>
        </w:rPr>
        <w:t xml:space="preserve">, dentro </w:t>
      </w:r>
      <w:r w:rsidR="00754FAA">
        <w:rPr>
          <w:rFonts w:ascii="Century Gothic" w:hAnsi="Century Gothic"/>
        </w:rPr>
        <w:t>d</w:t>
      </w:r>
      <w:r w:rsidR="005E4F14">
        <w:rPr>
          <w:rFonts w:ascii="Century Gothic" w:hAnsi="Century Gothic"/>
        </w:rPr>
        <w:t>o mesmo período</w:t>
      </w:r>
      <w:r w:rsidR="00754FAA">
        <w:rPr>
          <w:rFonts w:ascii="Century Gothic" w:hAnsi="Century Gothic"/>
        </w:rPr>
        <w:t>,</w:t>
      </w:r>
      <w:r w:rsidR="005E4F14">
        <w:rPr>
          <w:rFonts w:ascii="Century Gothic" w:hAnsi="Century Gothic"/>
        </w:rPr>
        <w:t xml:space="preserve"> a </w:t>
      </w:r>
      <w:r w:rsidR="005E4F14" w:rsidRPr="00FC7CC0">
        <w:rPr>
          <w:rFonts w:ascii="Century Gothic" w:hAnsi="Century Gothic"/>
          <w:b/>
        </w:rPr>
        <w:t>substituição de audiências presenciais por audiências virtuais;</w:t>
      </w:r>
    </w:p>
    <w:p w14:paraId="2B04B852" w14:textId="77777777" w:rsidR="005E4F14" w:rsidRPr="00522889" w:rsidRDefault="005E4F14" w:rsidP="00754FAA">
      <w:pPr>
        <w:pStyle w:val="PargrafodaLista"/>
        <w:ind w:left="0" w:firstLine="1418"/>
        <w:rPr>
          <w:rFonts w:ascii="Century Gothic" w:hAnsi="Century Gothic"/>
        </w:rPr>
      </w:pPr>
    </w:p>
    <w:p w14:paraId="6F1FDABB" w14:textId="30CF0519" w:rsidR="005E4F14" w:rsidRPr="00FC7CC0" w:rsidRDefault="00754FAA" w:rsidP="00754FAA">
      <w:pPr>
        <w:pStyle w:val="PargrafodaLista"/>
        <w:numPr>
          <w:ilvl w:val="0"/>
          <w:numId w:val="3"/>
        </w:numPr>
        <w:ind w:left="0" w:firstLine="1418"/>
        <w:contextualSpacing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>c</w:t>
      </w:r>
      <w:r w:rsidR="005E4F14">
        <w:rPr>
          <w:rFonts w:ascii="Century Gothic" w:hAnsi="Century Gothic"/>
        </w:rPr>
        <w:t xml:space="preserve">onsiderando a inquestionável interferência na celeridade processual face </w:t>
      </w:r>
      <w:r>
        <w:rPr>
          <w:rFonts w:ascii="Century Gothic" w:hAnsi="Century Gothic"/>
        </w:rPr>
        <w:t>à</w:t>
      </w:r>
      <w:r w:rsidR="005E4F14">
        <w:rPr>
          <w:rFonts w:ascii="Century Gothic" w:hAnsi="Century Gothic"/>
        </w:rPr>
        <w:t xml:space="preserve"> provável redução de </w:t>
      </w:r>
      <w:r w:rsidR="001C5FF9">
        <w:rPr>
          <w:rFonts w:ascii="Century Gothic" w:hAnsi="Century Gothic"/>
        </w:rPr>
        <w:t>s</w:t>
      </w:r>
      <w:r w:rsidR="005E4F14">
        <w:rPr>
          <w:rFonts w:ascii="Century Gothic" w:hAnsi="Century Gothic"/>
        </w:rPr>
        <w:t>ervidores, que seja determinad</w:t>
      </w:r>
      <w:r w:rsidR="003230EB">
        <w:rPr>
          <w:rFonts w:ascii="Century Gothic" w:hAnsi="Century Gothic"/>
        </w:rPr>
        <w:t>a</w:t>
      </w:r>
      <w:r w:rsidR="005E4F14">
        <w:rPr>
          <w:rFonts w:ascii="Century Gothic" w:hAnsi="Century Gothic"/>
        </w:rPr>
        <w:t xml:space="preserve"> a </w:t>
      </w:r>
      <w:r w:rsidR="005E4F14" w:rsidRPr="00FC7CC0">
        <w:rPr>
          <w:rFonts w:ascii="Century Gothic" w:hAnsi="Century Gothic"/>
          <w:b/>
          <w:u w:val="single"/>
        </w:rPr>
        <w:t xml:space="preserve">prioridade na tramitação de </w:t>
      </w:r>
      <w:r w:rsidR="005E4F14" w:rsidRPr="00FC7CC0">
        <w:rPr>
          <w:rFonts w:ascii="Century Gothic" w:hAnsi="Century Gothic"/>
          <w:b/>
          <w:u w:val="single"/>
        </w:rPr>
        <w:lastRenderedPageBreak/>
        <w:t xml:space="preserve">processos em fase de recebimento, especialmente no que se refere </w:t>
      </w:r>
      <w:r w:rsidR="001C5FF9">
        <w:rPr>
          <w:rFonts w:ascii="Century Gothic" w:hAnsi="Century Gothic"/>
          <w:b/>
          <w:u w:val="single"/>
        </w:rPr>
        <w:t>à</w:t>
      </w:r>
      <w:r w:rsidR="005E4F14" w:rsidRPr="00FC7CC0">
        <w:rPr>
          <w:rFonts w:ascii="Century Gothic" w:hAnsi="Century Gothic"/>
          <w:b/>
          <w:u w:val="single"/>
        </w:rPr>
        <w:t xml:space="preserve"> juntada de petições de Alvarás/Ordem de Pagamento e </w:t>
      </w:r>
      <w:r w:rsidR="001C5FF9">
        <w:rPr>
          <w:rFonts w:ascii="Century Gothic" w:hAnsi="Century Gothic"/>
          <w:b/>
          <w:u w:val="single"/>
        </w:rPr>
        <w:t>à</w:t>
      </w:r>
      <w:r w:rsidR="005E4F14" w:rsidRPr="00FC7CC0">
        <w:rPr>
          <w:rFonts w:ascii="Century Gothic" w:hAnsi="Century Gothic"/>
          <w:b/>
          <w:u w:val="single"/>
        </w:rPr>
        <w:t xml:space="preserve"> respectiva expedição</w:t>
      </w:r>
      <w:r w:rsidR="005E4F14">
        <w:rPr>
          <w:rFonts w:ascii="Century Gothic" w:hAnsi="Century Gothic"/>
        </w:rPr>
        <w:t>, ordem essa estendida, inclusive, ao Setor de Precatórios</w:t>
      </w:r>
      <w:r w:rsidR="003230EB">
        <w:rPr>
          <w:rFonts w:ascii="Century Gothic" w:hAnsi="Century Gothic"/>
        </w:rPr>
        <w:t>, em razão da sua natureza alimentar</w:t>
      </w:r>
      <w:r w:rsidR="005E4F14">
        <w:rPr>
          <w:rFonts w:ascii="Century Gothic" w:hAnsi="Century Gothic"/>
        </w:rPr>
        <w:t xml:space="preserve">. Tal justificativa se mostra prudente pela provável redução da atividade profissional nos próximos dias e </w:t>
      </w:r>
      <w:r w:rsidR="001C5FF9">
        <w:rPr>
          <w:rFonts w:ascii="Century Gothic" w:hAnsi="Century Gothic"/>
        </w:rPr>
        <w:t>pel</w:t>
      </w:r>
      <w:r w:rsidR="005E4F14">
        <w:rPr>
          <w:rFonts w:ascii="Century Gothic" w:hAnsi="Century Gothic"/>
        </w:rPr>
        <w:t xml:space="preserve">a necessidade de um resguardo para todas as classes profissionais. Que tais pagamentos sejam realizados </w:t>
      </w:r>
      <w:r w:rsidR="005E4F14" w:rsidRPr="00FC7CC0">
        <w:rPr>
          <w:rFonts w:ascii="Century Gothic" w:hAnsi="Century Gothic"/>
          <w:b/>
        </w:rPr>
        <w:t>preferencialmente por transferência eletrônica para conta indicada nos autos</w:t>
      </w:r>
      <w:r w:rsidR="003A59F6">
        <w:rPr>
          <w:rFonts w:ascii="Century Gothic" w:hAnsi="Century Gothic"/>
          <w:b/>
        </w:rPr>
        <w:t>;</w:t>
      </w:r>
    </w:p>
    <w:p w14:paraId="341739EF" w14:textId="77777777" w:rsidR="005E4F14" w:rsidRPr="00FC7CC0" w:rsidRDefault="005E4F14" w:rsidP="00754FAA">
      <w:pPr>
        <w:pStyle w:val="PargrafodaLista"/>
        <w:ind w:left="0" w:firstLine="1418"/>
        <w:jc w:val="both"/>
        <w:rPr>
          <w:rFonts w:ascii="Century Gothic" w:hAnsi="Century Gothic"/>
          <w:b/>
        </w:rPr>
      </w:pPr>
    </w:p>
    <w:p w14:paraId="24C39B31" w14:textId="0B1BC1BB" w:rsidR="005E4F14" w:rsidRDefault="001C5FF9" w:rsidP="00754FAA">
      <w:pPr>
        <w:pStyle w:val="PargrafodaLista"/>
        <w:numPr>
          <w:ilvl w:val="0"/>
          <w:numId w:val="3"/>
        </w:numPr>
        <w:ind w:left="0" w:firstLine="1418"/>
        <w:contextualSpacing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q</w:t>
      </w:r>
      <w:r w:rsidR="005E4F14">
        <w:rPr>
          <w:rFonts w:ascii="Century Gothic" w:hAnsi="Century Gothic"/>
        </w:rPr>
        <w:t xml:space="preserve">ue seja ampliado o atendimento telefônico </w:t>
      </w:r>
      <w:r w:rsidR="005E4F14" w:rsidRPr="00852C8A">
        <w:rPr>
          <w:rFonts w:ascii="Century Gothic" w:hAnsi="Century Gothic"/>
          <w:b/>
        </w:rPr>
        <w:t>para o período integral do expediente forense</w:t>
      </w:r>
      <w:r w:rsidR="005E4F14">
        <w:rPr>
          <w:rFonts w:ascii="Century Gothic" w:hAnsi="Century Gothic"/>
        </w:rPr>
        <w:t>;</w:t>
      </w:r>
    </w:p>
    <w:p w14:paraId="7F257912" w14:textId="77777777" w:rsidR="005E4F14" w:rsidRPr="00FC7CC0" w:rsidRDefault="005E4F14" w:rsidP="00754FAA">
      <w:pPr>
        <w:pStyle w:val="PargrafodaLista"/>
        <w:ind w:left="0" w:firstLine="1418"/>
        <w:rPr>
          <w:rFonts w:ascii="Century Gothic" w:hAnsi="Century Gothic"/>
        </w:rPr>
      </w:pPr>
    </w:p>
    <w:p w14:paraId="5BA2924F" w14:textId="34F236AD" w:rsidR="005E4F14" w:rsidRDefault="001C5FF9" w:rsidP="00754FAA">
      <w:pPr>
        <w:pStyle w:val="PargrafodaLista"/>
        <w:numPr>
          <w:ilvl w:val="0"/>
          <w:numId w:val="3"/>
        </w:numPr>
        <w:ind w:left="0" w:firstLine="1418"/>
        <w:contextualSpacing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q</w:t>
      </w:r>
      <w:r w:rsidR="005E4F14">
        <w:rPr>
          <w:rFonts w:ascii="Century Gothic" w:hAnsi="Century Gothic"/>
        </w:rPr>
        <w:t xml:space="preserve">ue seja determinado o </w:t>
      </w:r>
      <w:r w:rsidR="005E4F14" w:rsidRPr="002C58FB">
        <w:rPr>
          <w:rFonts w:ascii="Century Gothic" w:hAnsi="Century Gothic"/>
          <w:b/>
        </w:rPr>
        <w:t xml:space="preserve">atendimento exclusivo para advogados e advogadas junto </w:t>
      </w:r>
      <w:r>
        <w:rPr>
          <w:rFonts w:ascii="Century Gothic" w:hAnsi="Century Gothic"/>
          <w:b/>
        </w:rPr>
        <w:t>à</w:t>
      </w:r>
      <w:r w:rsidR="005E4F14" w:rsidRPr="002C58FB">
        <w:rPr>
          <w:rFonts w:ascii="Century Gothic" w:hAnsi="Century Gothic"/>
          <w:b/>
        </w:rPr>
        <w:t>s Serventias</w:t>
      </w:r>
      <w:r w:rsidR="005E4F14">
        <w:rPr>
          <w:rFonts w:ascii="Century Gothic" w:hAnsi="Century Gothic"/>
        </w:rPr>
        <w:t>, limitando</w:t>
      </w:r>
      <w:r>
        <w:rPr>
          <w:rFonts w:ascii="Century Gothic" w:hAnsi="Century Gothic"/>
        </w:rPr>
        <w:t>-se</w:t>
      </w:r>
      <w:r w:rsidR="005E4F14">
        <w:rPr>
          <w:rFonts w:ascii="Century Gothic" w:hAnsi="Century Gothic"/>
        </w:rPr>
        <w:t xml:space="preserve"> o atendimento de público externo apenas para as questões urgentes;</w:t>
      </w:r>
    </w:p>
    <w:p w14:paraId="06D3DAC3" w14:textId="77777777" w:rsidR="005E4F14" w:rsidRPr="00852C8A" w:rsidRDefault="005E4F14" w:rsidP="00754FAA">
      <w:pPr>
        <w:pStyle w:val="PargrafodaLista"/>
        <w:ind w:left="0" w:firstLine="1418"/>
        <w:rPr>
          <w:rFonts w:ascii="Century Gothic" w:hAnsi="Century Gothic"/>
        </w:rPr>
      </w:pPr>
    </w:p>
    <w:p w14:paraId="087C1A33" w14:textId="1E7ECFED" w:rsidR="005E4F14" w:rsidRDefault="001C5FF9" w:rsidP="00754FAA">
      <w:pPr>
        <w:pStyle w:val="PargrafodaLista"/>
        <w:numPr>
          <w:ilvl w:val="0"/>
          <w:numId w:val="3"/>
        </w:numPr>
        <w:ind w:left="0" w:firstLine="1418"/>
        <w:contextualSpacing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</w:t>
      </w:r>
      <w:r w:rsidR="005E4F14">
        <w:rPr>
          <w:rFonts w:ascii="Century Gothic" w:hAnsi="Century Gothic"/>
        </w:rPr>
        <w:t>or fim, que a OAB/RS seja convidada a participar dos Grupos de Trabalhos, Comitês de Crise e</w:t>
      </w:r>
      <w:r w:rsidR="00BE0FB7">
        <w:rPr>
          <w:rFonts w:ascii="Century Gothic" w:hAnsi="Century Gothic"/>
        </w:rPr>
        <w:t>/</w:t>
      </w:r>
      <w:r w:rsidR="005E4F14">
        <w:rPr>
          <w:rFonts w:ascii="Century Gothic" w:hAnsi="Century Gothic"/>
        </w:rPr>
        <w:t>ou</w:t>
      </w:r>
      <w:r w:rsidR="00BE0FB7">
        <w:rPr>
          <w:rFonts w:ascii="Century Gothic" w:hAnsi="Century Gothic"/>
        </w:rPr>
        <w:t xml:space="preserve"> </w:t>
      </w:r>
      <w:r w:rsidR="005E4F14">
        <w:rPr>
          <w:rFonts w:ascii="Century Gothic" w:hAnsi="Century Gothic"/>
        </w:rPr>
        <w:t>equipes que avaliam as medidas relacionadas ao tema</w:t>
      </w:r>
      <w:r w:rsidR="001A6BBE">
        <w:rPr>
          <w:rFonts w:ascii="Century Gothic" w:hAnsi="Century Gothic"/>
        </w:rPr>
        <w:t>, durante o período de crise</w:t>
      </w:r>
      <w:r w:rsidR="005E4F14">
        <w:rPr>
          <w:rFonts w:ascii="Century Gothic" w:hAnsi="Century Gothic"/>
        </w:rPr>
        <w:t>.</w:t>
      </w:r>
    </w:p>
    <w:p w14:paraId="23F8677D" w14:textId="77777777" w:rsidR="005E4F14" w:rsidRDefault="005E4F14" w:rsidP="005E4F14">
      <w:pPr>
        <w:jc w:val="both"/>
        <w:rPr>
          <w:rFonts w:ascii="Century Gothic" w:hAnsi="Century Gothic"/>
        </w:rPr>
      </w:pPr>
    </w:p>
    <w:p w14:paraId="0BA6E009" w14:textId="77777777" w:rsidR="005E4F14" w:rsidRDefault="005E4F14" w:rsidP="005E4F14">
      <w:pPr>
        <w:numPr>
          <w:ilvl w:val="0"/>
          <w:numId w:val="2"/>
        </w:numPr>
        <w:tabs>
          <w:tab w:val="clear" w:pos="360"/>
          <w:tab w:val="num" w:pos="1418"/>
        </w:tabs>
        <w:jc w:val="both"/>
        <w:rPr>
          <w:rFonts w:ascii="Century Gothic" w:hAnsi="Century Gothic"/>
        </w:rPr>
      </w:pPr>
      <w:r w:rsidRPr="002C58FB">
        <w:rPr>
          <w:rFonts w:ascii="Century Gothic" w:hAnsi="Century Gothic"/>
        </w:rPr>
        <w:t>Salientamos a importância da medida que é de extrema relevância neste momento de crise, o que poderá se dar sem prejuízo do prosseguimento dos atos jurisdicionais</w:t>
      </w:r>
      <w:r>
        <w:rPr>
          <w:rFonts w:ascii="Century Gothic" w:hAnsi="Century Gothic"/>
        </w:rPr>
        <w:t>.</w:t>
      </w:r>
    </w:p>
    <w:p w14:paraId="1BED6089" w14:textId="77777777" w:rsidR="005E4F14" w:rsidRPr="002C58FB" w:rsidRDefault="005E4F14" w:rsidP="005E4F14">
      <w:pPr>
        <w:jc w:val="both"/>
        <w:rPr>
          <w:rFonts w:ascii="Century Gothic" w:hAnsi="Century Gothic"/>
        </w:rPr>
      </w:pPr>
    </w:p>
    <w:p w14:paraId="7C9D2223" w14:textId="78C4F04B" w:rsidR="005E4F14" w:rsidRPr="00801F50" w:rsidRDefault="005E4F14" w:rsidP="005E4F14">
      <w:pPr>
        <w:numPr>
          <w:ilvl w:val="0"/>
          <w:numId w:val="2"/>
        </w:numPr>
        <w:tabs>
          <w:tab w:val="clear" w:pos="360"/>
          <w:tab w:val="num" w:pos="1418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Diante do exposto, antecipadamente, agradecemos a </w:t>
      </w:r>
      <w:r w:rsidRPr="00801F50">
        <w:rPr>
          <w:rFonts w:ascii="Century Gothic" w:hAnsi="Century Gothic"/>
        </w:rPr>
        <w:t>atenção</w:t>
      </w:r>
      <w:r>
        <w:rPr>
          <w:rFonts w:ascii="Century Gothic" w:hAnsi="Century Gothic"/>
        </w:rPr>
        <w:t xml:space="preserve"> que certamente será dispensada ao tema por esse</w:t>
      </w:r>
      <w:r w:rsidRPr="00801F50">
        <w:rPr>
          <w:rFonts w:ascii="Century Gothic" w:hAnsi="Century Gothic"/>
        </w:rPr>
        <w:t xml:space="preserve"> Egrégio </w:t>
      </w:r>
      <w:r w:rsidRPr="007F6C05">
        <w:rPr>
          <w:rFonts w:ascii="Century Gothic" w:hAnsi="Century Gothic"/>
          <w:noProof/>
        </w:rPr>
        <w:t>Tribunal</w:t>
      </w:r>
      <w:r>
        <w:rPr>
          <w:rFonts w:ascii="Century Gothic" w:hAnsi="Century Gothic"/>
        </w:rPr>
        <w:t xml:space="preserve">, </w:t>
      </w:r>
      <w:r w:rsidRPr="00801F50">
        <w:rPr>
          <w:rFonts w:ascii="Century Gothic" w:hAnsi="Century Gothic"/>
        </w:rPr>
        <w:t>objetivando assim a co</w:t>
      </w:r>
      <w:r>
        <w:rPr>
          <w:rFonts w:ascii="Century Gothic" w:hAnsi="Century Gothic"/>
        </w:rPr>
        <w:t>nquista da plena realização da J</w:t>
      </w:r>
      <w:r w:rsidRPr="00801F50">
        <w:rPr>
          <w:rFonts w:ascii="Century Gothic" w:hAnsi="Century Gothic"/>
        </w:rPr>
        <w:t>ustiça num clima de permanente e indispensável cooperação</w:t>
      </w:r>
      <w:r w:rsidR="00402973">
        <w:rPr>
          <w:rFonts w:ascii="Century Gothic" w:hAnsi="Century Gothic"/>
        </w:rPr>
        <w:t>, e renovamos nossos votos de elevado apreço</w:t>
      </w:r>
      <w:r w:rsidRPr="00801F50">
        <w:rPr>
          <w:rFonts w:ascii="Century Gothic" w:hAnsi="Century Gothic"/>
        </w:rPr>
        <w:t>.</w:t>
      </w:r>
    </w:p>
    <w:p w14:paraId="04DA7867" w14:textId="77777777" w:rsidR="007603C9" w:rsidRPr="00823040" w:rsidRDefault="007603C9" w:rsidP="007603C9">
      <w:pPr>
        <w:jc w:val="both"/>
        <w:rPr>
          <w:rFonts w:ascii="Century Gothic" w:hAnsi="Century Gothic"/>
        </w:rPr>
      </w:pPr>
    </w:p>
    <w:p w14:paraId="4C49C323" w14:textId="2A0F21B7" w:rsidR="007603C9" w:rsidRPr="00823040" w:rsidRDefault="007603C9" w:rsidP="007603C9">
      <w:pPr>
        <w:ind w:firstLine="1418"/>
        <w:jc w:val="both"/>
        <w:rPr>
          <w:rFonts w:ascii="Century Gothic" w:hAnsi="Century Gothic"/>
        </w:rPr>
      </w:pPr>
      <w:r w:rsidRPr="00823040">
        <w:rPr>
          <w:rFonts w:ascii="Century Gothic" w:hAnsi="Century Gothic"/>
        </w:rPr>
        <w:t>Atenciosamente,</w:t>
      </w:r>
    </w:p>
    <w:p w14:paraId="44CFE6A3" w14:textId="77777777" w:rsidR="007603C9" w:rsidRPr="00823040" w:rsidRDefault="007603C9" w:rsidP="007603C9">
      <w:pPr>
        <w:ind w:firstLine="1418"/>
        <w:jc w:val="both"/>
        <w:rPr>
          <w:rFonts w:ascii="Century Gothic" w:hAnsi="Century Gothic"/>
        </w:rPr>
      </w:pPr>
    </w:p>
    <w:p w14:paraId="76CFDBA5" w14:textId="77777777" w:rsidR="007603C9" w:rsidRPr="00823040" w:rsidRDefault="007603C9" w:rsidP="007603C9">
      <w:pPr>
        <w:ind w:firstLine="1418"/>
        <w:jc w:val="both"/>
        <w:rPr>
          <w:rFonts w:ascii="Century Gothic" w:hAnsi="Century Gothic"/>
        </w:rPr>
      </w:pPr>
    </w:p>
    <w:p w14:paraId="1F2A4061" w14:textId="77777777" w:rsidR="007603C9" w:rsidRPr="00823040" w:rsidRDefault="00860273" w:rsidP="007603C9">
      <w:pPr>
        <w:ind w:left="1418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RICARDO BREIER,</w:t>
      </w:r>
    </w:p>
    <w:p w14:paraId="437E1B37" w14:textId="21AFABA1" w:rsidR="00C62D3D" w:rsidRDefault="007603C9" w:rsidP="001C5FF9">
      <w:pPr>
        <w:ind w:left="1418"/>
        <w:jc w:val="center"/>
      </w:pPr>
      <w:r>
        <w:rPr>
          <w:rFonts w:ascii="Century Gothic" w:hAnsi="Century Gothic"/>
        </w:rPr>
        <w:t>Presidente da OAB/RS.</w:t>
      </w:r>
    </w:p>
    <w:sectPr w:rsidR="00C62D3D" w:rsidSect="005E4F14">
      <w:headerReference w:type="even" r:id="rId7"/>
      <w:headerReference w:type="default" r:id="rId8"/>
      <w:headerReference w:type="first" r:id="rId9"/>
      <w:pgSz w:w="11907" w:h="16840" w:code="9"/>
      <w:pgMar w:top="828" w:right="851" w:bottom="709" w:left="1701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DA860" w14:textId="77777777" w:rsidR="002B0C16" w:rsidRDefault="002B0C16">
      <w:r>
        <w:separator/>
      </w:r>
    </w:p>
  </w:endnote>
  <w:endnote w:type="continuationSeparator" w:id="0">
    <w:p w14:paraId="27C509F3" w14:textId="77777777" w:rsidR="002B0C16" w:rsidRDefault="002B0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8168C5" w14:textId="77777777" w:rsidR="002B0C16" w:rsidRDefault="002B0C16">
      <w:r>
        <w:separator/>
      </w:r>
    </w:p>
  </w:footnote>
  <w:footnote w:type="continuationSeparator" w:id="0">
    <w:p w14:paraId="0B30F91C" w14:textId="77777777" w:rsidR="002B0C16" w:rsidRDefault="002B0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F965A" w14:textId="77777777" w:rsidR="00995060" w:rsidRDefault="00995060" w:rsidP="00995060">
    <w:pPr>
      <w:jc w:val="both"/>
      <w:rPr>
        <w:rFonts w:ascii="Century Gothic" w:hAnsi="Century Gothic"/>
      </w:rPr>
    </w:pPr>
  </w:p>
  <w:p w14:paraId="4167E1F2" w14:textId="77777777" w:rsidR="00995060" w:rsidRPr="003636ED" w:rsidRDefault="00695A52" w:rsidP="00995060">
    <w:pPr>
      <w:jc w:val="both"/>
      <w:rPr>
        <w:rFonts w:ascii="Century Gothic" w:hAnsi="Century Gothic"/>
      </w:rPr>
    </w:pPr>
    <w:r w:rsidRPr="003636ED">
      <w:rPr>
        <w:rFonts w:ascii="Century Gothic" w:hAnsi="Century Gothic"/>
      </w:rPr>
      <w:t xml:space="preserve">(fls. </w:t>
    </w:r>
    <w:r>
      <w:rPr>
        <w:rFonts w:ascii="Century Gothic" w:hAnsi="Century Gothic"/>
      </w:rPr>
      <w:t>2</w:t>
    </w:r>
    <w:r w:rsidRPr="003636ED">
      <w:rPr>
        <w:rFonts w:ascii="Century Gothic" w:hAnsi="Century Gothic"/>
      </w:rPr>
      <w:t xml:space="preserve"> do Ofício nº 0015/2011/GP)</w:t>
    </w:r>
  </w:p>
  <w:p w14:paraId="4953E64B" w14:textId="77777777" w:rsidR="00995060" w:rsidRDefault="0099506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C5D42" w14:textId="56D4956F" w:rsidR="005E4F14" w:rsidRPr="005451F0" w:rsidRDefault="005E4F14" w:rsidP="005E4F14">
    <w:pPr>
      <w:tabs>
        <w:tab w:val="num" w:pos="1418"/>
      </w:tabs>
      <w:jc w:val="both"/>
      <w:rPr>
        <w:rFonts w:ascii="Century Gothic" w:hAnsi="Century Gothic"/>
      </w:rPr>
    </w:pPr>
    <w:r>
      <w:rPr>
        <w:rFonts w:ascii="Century Gothic" w:hAnsi="Century Gothic"/>
      </w:rPr>
      <w:t>(fls. 2 do Ofício n° 00</w:t>
    </w:r>
    <w:r w:rsidR="00754FAA">
      <w:rPr>
        <w:rFonts w:ascii="Century Gothic" w:hAnsi="Century Gothic"/>
      </w:rPr>
      <w:t>3338</w:t>
    </w:r>
    <w:r>
      <w:rPr>
        <w:rFonts w:ascii="Century Gothic" w:hAnsi="Century Gothic"/>
      </w:rPr>
      <w:t>/2020</w:t>
    </w:r>
    <w:r w:rsidRPr="005451F0">
      <w:rPr>
        <w:rFonts w:ascii="Century Gothic" w:hAnsi="Century Gothic"/>
      </w:rPr>
      <w:t>/GP)</w:t>
    </w:r>
  </w:p>
  <w:p w14:paraId="0782A025" w14:textId="77777777" w:rsidR="005E4F14" w:rsidRDefault="005E4F14" w:rsidP="005E4F14">
    <w:pPr>
      <w:pStyle w:val="Cabealho"/>
    </w:pPr>
  </w:p>
  <w:p w14:paraId="394665F6" w14:textId="77777777" w:rsidR="005E4F14" w:rsidRDefault="005E4F14" w:rsidP="005E4F14">
    <w:pPr>
      <w:pStyle w:val="Cabealho"/>
    </w:pPr>
  </w:p>
  <w:p w14:paraId="5CC262E3" w14:textId="77777777" w:rsidR="005E4F14" w:rsidRDefault="005E4F14" w:rsidP="005E4F14">
    <w:pPr>
      <w:pStyle w:val="Cabealho"/>
    </w:pPr>
  </w:p>
  <w:p w14:paraId="2F40B466" w14:textId="6DE11639" w:rsidR="00995060" w:rsidRPr="005E4F14" w:rsidRDefault="00995060" w:rsidP="005E4F1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06BE6" w14:textId="77777777" w:rsidR="005E4F14" w:rsidRDefault="005E4F14" w:rsidP="005E4F14">
    <w:pPr>
      <w:jc w:val="center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33EBDA0" wp14:editId="38FD70E7">
          <wp:simplePos x="0" y="0"/>
          <wp:positionH relativeFrom="column">
            <wp:posOffset>128905</wp:posOffset>
          </wp:positionH>
          <wp:positionV relativeFrom="paragraph">
            <wp:posOffset>-193040</wp:posOffset>
          </wp:positionV>
          <wp:extent cx="1043940" cy="1043305"/>
          <wp:effectExtent l="0" t="0" r="3810" b="4445"/>
          <wp:wrapNone/>
          <wp:docPr id="2" name="Imagem 2" descr="adesivo-carro-12x12-OAB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desivo-carro-12x12-OAB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3094" w:dyaOrig="3228" w14:anchorId="2852F8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7.75pt;height:61.5pt">
          <v:imagedata r:id="rId2" o:title=""/>
        </v:shape>
        <o:OLEObject Type="Embed" ProgID="CorelDRAW.Graphic.14" ShapeID="_x0000_i1025" DrawAspect="Content" ObjectID="_1645875239" r:id="rId3"/>
      </w:object>
    </w:r>
  </w:p>
  <w:p w14:paraId="1B082049" w14:textId="77777777" w:rsidR="005E4F14" w:rsidRDefault="005E4F14" w:rsidP="005E4F14">
    <w:pPr>
      <w:jc w:val="center"/>
      <w:rPr>
        <w:rFonts w:ascii="Century Gothic" w:hAnsi="Century Gothic"/>
        <w:b/>
        <w:bCs/>
        <w:color w:val="000000"/>
        <w:sz w:val="22"/>
        <w:szCs w:val="22"/>
      </w:rPr>
    </w:pPr>
    <w:r>
      <w:rPr>
        <w:rFonts w:ascii="Century Gothic" w:hAnsi="Century Gothic"/>
        <w:b/>
        <w:bCs/>
        <w:sz w:val="22"/>
        <w:szCs w:val="22"/>
      </w:rPr>
      <w:t>Ordem dos Advogados do Brasil</w:t>
    </w:r>
  </w:p>
  <w:p w14:paraId="21CB602C" w14:textId="77777777" w:rsidR="005E4F14" w:rsidRDefault="005E4F14" w:rsidP="005E4F14">
    <w:pPr>
      <w:jc w:val="center"/>
      <w:rPr>
        <w:rFonts w:ascii="Century Gothic" w:hAnsi="Century Gothic"/>
        <w:b/>
        <w:bCs/>
        <w:sz w:val="22"/>
        <w:szCs w:val="22"/>
      </w:rPr>
    </w:pPr>
    <w:r>
      <w:rPr>
        <w:rFonts w:ascii="Century Gothic" w:hAnsi="Century Gothic"/>
        <w:b/>
        <w:bCs/>
        <w:sz w:val="22"/>
        <w:szCs w:val="22"/>
      </w:rPr>
      <w:t>Conselho Seccional do Rio Grande do Sul</w:t>
    </w:r>
  </w:p>
  <w:p w14:paraId="12352EAF" w14:textId="77777777" w:rsidR="005E4F14" w:rsidRPr="000B6A8A" w:rsidRDefault="005E4F14" w:rsidP="005E4F14">
    <w:pPr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Rua Washington Luiz, 1110</w:t>
    </w:r>
  </w:p>
  <w:p w14:paraId="1D4CB9FB" w14:textId="77777777" w:rsidR="005E4F14" w:rsidRPr="000B6A8A" w:rsidRDefault="005E4F14" w:rsidP="005E4F14">
    <w:pPr>
      <w:jc w:val="center"/>
      <w:rPr>
        <w:rFonts w:ascii="Century Gothic" w:hAnsi="Century Gothic"/>
        <w:sz w:val="18"/>
        <w:szCs w:val="18"/>
      </w:rPr>
    </w:pPr>
    <w:r w:rsidRPr="000B6A8A">
      <w:rPr>
        <w:rFonts w:ascii="Century Gothic" w:hAnsi="Century Gothic"/>
        <w:sz w:val="18"/>
        <w:szCs w:val="18"/>
      </w:rPr>
      <w:t xml:space="preserve">90010-460 Porto Alegre – RS </w:t>
    </w:r>
  </w:p>
  <w:p w14:paraId="238793D3" w14:textId="77777777" w:rsidR="005E4F14" w:rsidRPr="00F15C91" w:rsidRDefault="005E4F14" w:rsidP="005E4F14">
    <w:pPr>
      <w:jc w:val="center"/>
      <w:rPr>
        <w:rFonts w:ascii="Century Gothic" w:hAnsi="Century Gothic"/>
        <w:b/>
        <w:bCs/>
        <w:sz w:val="18"/>
        <w:szCs w:val="18"/>
      </w:rPr>
    </w:pPr>
    <w:r>
      <w:rPr>
        <w:rFonts w:ascii="Century Gothic" w:hAnsi="Century Gothic"/>
        <w:sz w:val="18"/>
        <w:szCs w:val="18"/>
      </w:rPr>
      <w:t>Telefone</w:t>
    </w:r>
    <w:r w:rsidRPr="000B6A8A">
      <w:rPr>
        <w:rFonts w:ascii="Century Gothic" w:hAnsi="Century Gothic"/>
        <w:sz w:val="18"/>
        <w:szCs w:val="18"/>
      </w:rPr>
      <w:t xml:space="preserve">: 51 3287.1800 - </w:t>
    </w:r>
    <w:hyperlink r:id="rId4" w:history="1">
      <w:r w:rsidRPr="000B6A8A">
        <w:rPr>
          <w:rStyle w:val="Hyperlink"/>
          <w:rFonts w:ascii="Century Gothic" w:hAnsi="Century Gothic"/>
          <w:i/>
          <w:iCs/>
        </w:rPr>
        <w:t>http://www.oabrs.org.br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B72904"/>
    <w:multiLevelType w:val="hybridMultilevel"/>
    <w:tmpl w:val="2B0AA6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7549B4"/>
    <w:multiLevelType w:val="hybridMultilevel"/>
    <w:tmpl w:val="06AEA9AC"/>
    <w:lvl w:ilvl="0" w:tplc="9762FB2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3C9"/>
    <w:rsid w:val="00037EA5"/>
    <w:rsid w:val="0007720D"/>
    <w:rsid w:val="000A005C"/>
    <w:rsid w:val="000B3E85"/>
    <w:rsid w:val="000E49E1"/>
    <w:rsid w:val="00143884"/>
    <w:rsid w:val="001A6BBE"/>
    <w:rsid w:val="001C5FF9"/>
    <w:rsid w:val="002B0C16"/>
    <w:rsid w:val="002C7965"/>
    <w:rsid w:val="003230EB"/>
    <w:rsid w:val="003A59F6"/>
    <w:rsid w:val="00402973"/>
    <w:rsid w:val="005A18E7"/>
    <w:rsid w:val="005E4F14"/>
    <w:rsid w:val="00695A52"/>
    <w:rsid w:val="00754FAA"/>
    <w:rsid w:val="007603C9"/>
    <w:rsid w:val="007C3513"/>
    <w:rsid w:val="007E239A"/>
    <w:rsid w:val="00817B2E"/>
    <w:rsid w:val="00823040"/>
    <w:rsid w:val="00860273"/>
    <w:rsid w:val="00946DBB"/>
    <w:rsid w:val="00995060"/>
    <w:rsid w:val="009F2686"/>
    <w:rsid w:val="00A9157A"/>
    <w:rsid w:val="00B10855"/>
    <w:rsid w:val="00BB0906"/>
    <w:rsid w:val="00BE0FB7"/>
    <w:rsid w:val="00C62D3D"/>
    <w:rsid w:val="00CC0713"/>
    <w:rsid w:val="00DF4A14"/>
    <w:rsid w:val="00E13B68"/>
    <w:rsid w:val="00EA1DCB"/>
    <w:rsid w:val="00ED05A2"/>
    <w:rsid w:val="00FB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528DEECD"/>
  <w15:chartTrackingRefBased/>
  <w15:docId w15:val="{851369B5-E99E-4256-8AA0-546708AD9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3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603C9"/>
    <w:pPr>
      <w:keepNext/>
      <w:jc w:val="both"/>
      <w:outlineLvl w:val="1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7603C9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semiHidden/>
    <w:rsid w:val="007603C9"/>
    <w:rPr>
      <w:color w:val="0000FF"/>
      <w:u w:val="single"/>
    </w:rPr>
  </w:style>
  <w:style w:type="paragraph" w:styleId="Cabealho">
    <w:name w:val="header"/>
    <w:basedOn w:val="Normal"/>
    <w:link w:val="CabealhoChar"/>
    <w:semiHidden/>
    <w:rsid w:val="007603C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semiHidden/>
    <w:rsid w:val="007603C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detail">
    <w:name w:val="detail"/>
    <w:rsid w:val="007603C9"/>
  </w:style>
  <w:style w:type="paragraph" w:styleId="Rodap">
    <w:name w:val="footer"/>
    <w:basedOn w:val="Normal"/>
    <w:link w:val="RodapChar"/>
    <w:uiPriority w:val="99"/>
    <w:unhideWhenUsed/>
    <w:rsid w:val="005A18E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8E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43884"/>
    <w:pPr>
      <w:ind w:left="708"/>
    </w:pPr>
  </w:style>
  <w:style w:type="paragraph" w:customStyle="1" w:styleId="Default">
    <w:name w:val="Default"/>
    <w:rsid w:val="008602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4A1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4A14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91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hyperlink" Target="http://www.oabrs.org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567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Mariano Alves</dc:creator>
  <cp:keywords/>
  <dc:description/>
  <cp:lastModifiedBy>Ursula Aguilar Stefenon Araujo</cp:lastModifiedBy>
  <cp:revision>13</cp:revision>
  <cp:lastPrinted>2020-03-16T15:07:00Z</cp:lastPrinted>
  <dcterms:created xsi:type="dcterms:W3CDTF">2020-03-16T15:03:00Z</dcterms:created>
  <dcterms:modified xsi:type="dcterms:W3CDTF">2020-03-16T17:48:00Z</dcterms:modified>
</cp:coreProperties>
</file>